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黑体"/>
          <w:b/>
          <w:color w:val="auto"/>
          <w:sz w:val="36"/>
          <w:szCs w:val="36"/>
          <w:highlight w:val="none"/>
        </w:rPr>
      </w:pPr>
    </w:p>
    <w:p>
      <w:pPr>
        <w:snapToGrid w:val="0"/>
        <w:spacing w:line="360" w:lineRule="auto"/>
        <w:jc w:val="center"/>
        <w:rPr>
          <w:rFonts w:eastAsia="黑体"/>
          <w:b/>
          <w:color w:val="auto"/>
          <w:sz w:val="36"/>
          <w:szCs w:val="36"/>
          <w:highlight w:val="none"/>
        </w:rPr>
      </w:pPr>
    </w:p>
    <w:p>
      <w:pPr>
        <w:snapToGrid w:val="0"/>
        <w:spacing w:line="360" w:lineRule="auto"/>
        <w:jc w:val="center"/>
        <w:rPr>
          <w:rFonts w:eastAsia="黑体"/>
          <w:b/>
          <w:color w:val="auto"/>
          <w:sz w:val="36"/>
          <w:szCs w:val="36"/>
          <w:highlight w:val="none"/>
        </w:rPr>
      </w:pPr>
    </w:p>
    <w:p>
      <w:pPr>
        <w:snapToGrid w:val="0"/>
        <w:spacing w:line="360" w:lineRule="auto"/>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u w:val="single"/>
          <w:lang w:val="en-US" w:eastAsia="zh-CN"/>
        </w:rPr>
        <w:t>国道G225海榆西线昌江段（国道G225海榆西线昌江段改建工程）</w:t>
      </w:r>
    </w:p>
    <w:p>
      <w:pPr>
        <w:snapToGrid w:val="0"/>
        <w:spacing w:line="360" w:lineRule="auto"/>
        <w:jc w:val="center"/>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u w:val="single"/>
          <w:lang w:val="en-US" w:eastAsia="zh-CN"/>
        </w:rPr>
        <w:t>K224+502叉河大桥荷载试验及检测项目</w:t>
      </w:r>
    </w:p>
    <w:p>
      <w:pPr>
        <w:snapToGrid w:val="0"/>
        <w:spacing w:line="360" w:lineRule="auto"/>
        <w:jc w:val="center"/>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u w:val="single"/>
          <w:lang w:val="en-US" w:eastAsia="zh-CN"/>
        </w:rPr>
        <w:t>劳务协作</w:t>
      </w:r>
    </w:p>
    <w:p>
      <w:pPr>
        <w:snapToGrid w:val="0"/>
        <w:spacing w:line="360" w:lineRule="auto"/>
        <w:jc w:val="center"/>
        <w:rPr>
          <w:rFonts w:eastAsia="黑体"/>
          <w:b/>
          <w:color w:val="auto"/>
          <w:sz w:val="36"/>
          <w:szCs w:val="36"/>
          <w:highlight w:val="none"/>
        </w:rPr>
      </w:pPr>
    </w:p>
    <w:p>
      <w:pPr>
        <w:spacing w:line="360" w:lineRule="auto"/>
        <w:jc w:val="center"/>
        <w:rPr>
          <w:rFonts w:eastAsia="黑体"/>
          <w:b/>
          <w:color w:val="auto"/>
          <w:sz w:val="48"/>
          <w:szCs w:val="48"/>
          <w:highlight w:val="none"/>
        </w:rPr>
      </w:pPr>
    </w:p>
    <w:p>
      <w:pPr>
        <w:spacing w:line="360" w:lineRule="auto"/>
        <w:jc w:val="center"/>
        <w:rPr>
          <w:b/>
          <w:snapToGrid w:val="0"/>
          <w:color w:val="auto"/>
          <w:kern w:val="0"/>
          <w:sz w:val="32"/>
          <w:szCs w:val="20"/>
          <w:highlight w:val="none"/>
        </w:rPr>
      </w:pPr>
    </w:p>
    <w:p>
      <w:pPr>
        <w:spacing w:line="360" w:lineRule="auto"/>
        <w:jc w:val="center"/>
        <w:rPr>
          <w:b/>
          <w:snapToGrid w:val="0"/>
          <w:color w:val="auto"/>
          <w:kern w:val="0"/>
          <w:sz w:val="32"/>
          <w:szCs w:val="20"/>
          <w:highlight w:val="none"/>
        </w:rPr>
      </w:pPr>
    </w:p>
    <w:p>
      <w:pPr>
        <w:spacing w:line="360" w:lineRule="auto"/>
        <w:jc w:val="center"/>
        <w:rPr>
          <w:b/>
          <w:snapToGrid w:val="0"/>
          <w:color w:val="auto"/>
          <w:kern w:val="0"/>
          <w:sz w:val="32"/>
          <w:szCs w:val="20"/>
          <w:highlight w:val="none"/>
        </w:rPr>
      </w:pPr>
    </w:p>
    <w:p>
      <w:pPr>
        <w:spacing w:line="360" w:lineRule="auto"/>
        <w:jc w:val="center"/>
        <w:rPr>
          <w:rFonts w:eastAsia="黑体"/>
          <w:bCs/>
          <w:snapToGrid w:val="0"/>
          <w:color w:val="auto"/>
          <w:spacing w:val="80"/>
          <w:kern w:val="0"/>
          <w:sz w:val="96"/>
          <w:szCs w:val="96"/>
          <w:highlight w:val="none"/>
        </w:rPr>
      </w:pPr>
      <w:r>
        <w:rPr>
          <w:rFonts w:hint="eastAsia" w:eastAsia="黑体"/>
          <w:bCs/>
          <w:snapToGrid w:val="0"/>
          <w:color w:val="auto"/>
          <w:spacing w:val="80"/>
          <w:kern w:val="0"/>
          <w:sz w:val="96"/>
          <w:szCs w:val="96"/>
          <w:highlight w:val="none"/>
        </w:rPr>
        <w:t>招标文件</w:t>
      </w:r>
    </w:p>
    <w:p>
      <w:pPr>
        <w:adjustRightInd w:val="0"/>
        <w:snapToGrid w:val="0"/>
        <w:ind w:right="-5"/>
        <w:jc w:val="center"/>
        <w:rPr>
          <w:rFonts w:eastAsia="黑体"/>
          <w:b/>
          <w:snapToGrid w:val="0"/>
          <w:color w:val="auto"/>
          <w:kern w:val="0"/>
          <w:highlight w:val="none"/>
        </w:rPr>
      </w:pPr>
    </w:p>
    <w:p>
      <w:pPr>
        <w:adjustRightInd w:val="0"/>
        <w:snapToGrid w:val="0"/>
        <w:ind w:right="-5"/>
        <w:jc w:val="center"/>
        <w:rPr>
          <w:rFonts w:eastAsia="黑体"/>
          <w:b/>
          <w:snapToGrid w:val="0"/>
          <w:color w:val="auto"/>
          <w:kern w:val="0"/>
          <w:sz w:val="24"/>
          <w:highlight w:val="none"/>
        </w:rPr>
      </w:pPr>
      <w:r>
        <w:rPr>
          <w:rFonts w:eastAsia="黑体"/>
          <w:b/>
          <w:snapToGrid w:val="0"/>
          <w:color w:val="auto"/>
          <w:kern w:val="0"/>
          <w:sz w:val="24"/>
          <w:highlight w:val="none"/>
        </w:rPr>
        <w:t xml:space="preserve"> </w:t>
      </w:r>
    </w:p>
    <w:p>
      <w:pPr>
        <w:spacing w:line="360" w:lineRule="auto"/>
        <w:ind w:right="-5"/>
        <w:jc w:val="center"/>
        <w:rPr>
          <w:rFonts w:eastAsia="黑体"/>
          <w:snapToGrid w:val="0"/>
          <w:color w:val="auto"/>
          <w:kern w:val="0"/>
          <w:sz w:val="44"/>
          <w:szCs w:val="44"/>
          <w:highlight w:val="none"/>
        </w:rPr>
      </w:pPr>
    </w:p>
    <w:p>
      <w:pPr>
        <w:spacing w:line="360" w:lineRule="auto"/>
        <w:ind w:right="-5"/>
        <w:jc w:val="center"/>
        <w:rPr>
          <w:rFonts w:eastAsia="黑体"/>
          <w:snapToGrid w:val="0"/>
          <w:color w:val="auto"/>
          <w:kern w:val="0"/>
          <w:sz w:val="44"/>
          <w:szCs w:val="44"/>
          <w:highlight w:val="none"/>
        </w:rPr>
      </w:pPr>
    </w:p>
    <w:p>
      <w:pPr>
        <w:spacing w:line="360" w:lineRule="auto"/>
        <w:jc w:val="center"/>
        <w:rPr>
          <w:b/>
          <w:snapToGrid w:val="0"/>
          <w:color w:val="auto"/>
          <w:kern w:val="0"/>
          <w:sz w:val="32"/>
          <w:highlight w:val="none"/>
        </w:rPr>
      </w:pPr>
    </w:p>
    <w:p>
      <w:pPr>
        <w:spacing w:line="360" w:lineRule="auto"/>
        <w:jc w:val="center"/>
        <w:rPr>
          <w:b/>
          <w:snapToGrid w:val="0"/>
          <w:color w:val="auto"/>
          <w:kern w:val="0"/>
          <w:sz w:val="32"/>
          <w:highlight w:val="none"/>
        </w:rPr>
      </w:pPr>
    </w:p>
    <w:p>
      <w:pPr>
        <w:spacing w:line="360" w:lineRule="auto"/>
        <w:jc w:val="center"/>
        <w:rPr>
          <w:b/>
          <w:snapToGrid w:val="0"/>
          <w:color w:val="auto"/>
          <w:kern w:val="0"/>
          <w:sz w:val="32"/>
          <w:highlight w:val="none"/>
        </w:rPr>
      </w:pPr>
    </w:p>
    <w:p>
      <w:pPr>
        <w:spacing w:line="360" w:lineRule="auto"/>
        <w:ind w:firstLine="964" w:firstLineChars="300"/>
        <w:rPr>
          <w:rFonts w:hint="eastAsia" w:ascii="宋体" w:hAnsi="宋体" w:eastAsia="宋体" w:cs="宋体"/>
          <w:b/>
          <w:color w:val="auto"/>
          <w:kern w:val="0"/>
          <w:sz w:val="32"/>
          <w:szCs w:val="48"/>
          <w:highlight w:val="none"/>
          <w:u w:val="single"/>
          <w:lang w:eastAsia="zh-CN"/>
        </w:rPr>
      </w:pPr>
      <w:r>
        <w:rPr>
          <w:rFonts w:hint="eastAsia" w:ascii="宋体" w:hAnsi="宋体" w:cs="宋体"/>
          <w:b/>
          <w:color w:val="auto"/>
          <w:kern w:val="0"/>
          <w:sz w:val="32"/>
          <w:szCs w:val="48"/>
          <w:highlight w:val="none"/>
        </w:rPr>
        <w:t>招 标 人：</w:t>
      </w:r>
      <w:r>
        <w:rPr>
          <w:rFonts w:hint="eastAsia" w:ascii="宋体" w:hAnsi="宋体" w:cs="宋体"/>
          <w:b/>
          <w:color w:val="auto"/>
          <w:kern w:val="0"/>
          <w:sz w:val="32"/>
          <w:szCs w:val="48"/>
          <w:highlight w:val="none"/>
          <w:u w:val="single"/>
        </w:rPr>
        <w:t>海南省交通规划勘察设计</w:t>
      </w:r>
      <w:r>
        <w:rPr>
          <w:rFonts w:hint="eastAsia" w:ascii="宋体" w:hAnsi="宋体" w:cs="宋体"/>
          <w:b/>
          <w:color w:val="auto"/>
          <w:kern w:val="0"/>
          <w:sz w:val="32"/>
          <w:szCs w:val="48"/>
          <w:highlight w:val="none"/>
          <w:u w:val="single"/>
          <w:lang w:eastAsia="zh-CN"/>
        </w:rPr>
        <w:t>研究院有限公司</w:t>
      </w:r>
    </w:p>
    <w:p>
      <w:pPr>
        <w:spacing w:line="360" w:lineRule="auto"/>
        <w:jc w:val="center"/>
        <w:rPr>
          <w:rFonts w:ascii="宋体" w:hAnsi="宋体" w:cs="宋体"/>
          <w:b/>
          <w:snapToGrid w:val="0"/>
          <w:color w:val="auto"/>
          <w:kern w:val="0"/>
          <w:sz w:val="32"/>
          <w:highlight w:val="none"/>
        </w:rPr>
      </w:pPr>
    </w:p>
    <w:p>
      <w:pPr>
        <w:spacing w:line="360" w:lineRule="auto"/>
        <w:jc w:val="center"/>
        <w:rPr>
          <w:rFonts w:ascii="宋体" w:hAnsi="宋体" w:cs="宋体"/>
          <w:color w:val="auto"/>
          <w:highlight w:val="none"/>
        </w:rPr>
      </w:pPr>
      <w:r>
        <w:rPr>
          <w:rFonts w:hint="eastAsia" w:ascii="宋体" w:hAnsi="宋体" w:cs="宋体"/>
          <w:b/>
          <w:snapToGrid w:val="0"/>
          <w:color w:val="auto"/>
          <w:kern w:val="0"/>
          <w:sz w:val="32"/>
          <w:highlight w:val="none"/>
          <w:u w:val="single"/>
        </w:rPr>
        <w:t>202</w:t>
      </w:r>
      <w:r>
        <w:rPr>
          <w:rFonts w:hint="eastAsia" w:ascii="宋体" w:hAnsi="宋体" w:cs="宋体"/>
          <w:b/>
          <w:snapToGrid w:val="0"/>
          <w:color w:val="auto"/>
          <w:kern w:val="0"/>
          <w:sz w:val="32"/>
          <w:highlight w:val="none"/>
          <w:u w:val="single"/>
          <w:lang w:val="en-US" w:eastAsia="zh-CN"/>
        </w:rPr>
        <w:t>4</w:t>
      </w:r>
      <w:r>
        <w:rPr>
          <w:rFonts w:hint="eastAsia" w:ascii="宋体" w:hAnsi="宋体" w:cs="宋体"/>
          <w:b/>
          <w:snapToGrid w:val="0"/>
          <w:color w:val="auto"/>
          <w:kern w:val="0"/>
          <w:sz w:val="32"/>
          <w:highlight w:val="none"/>
        </w:rPr>
        <w:t>年</w:t>
      </w:r>
      <w:r>
        <w:rPr>
          <w:rFonts w:hint="eastAsia" w:ascii="宋体" w:hAnsi="宋体" w:cs="宋体"/>
          <w:b/>
          <w:snapToGrid w:val="0"/>
          <w:color w:val="auto"/>
          <w:kern w:val="0"/>
          <w:sz w:val="32"/>
          <w:highlight w:val="none"/>
          <w:u w:val="single"/>
          <w:lang w:val="en-US" w:eastAsia="zh-CN"/>
        </w:rPr>
        <w:t>10</w:t>
      </w:r>
      <w:r>
        <w:rPr>
          <w:rFonts w:hint="eastAsia" w:ascii="宋体" w:hAnsi="宋体" w:cs="宋体"/>
          <w:b/>
          <w:snapToGrid w:val="0"/>
          <w:color w:val="auto"/>
          <w:kern w:val="0"/>
          <w:sz w:val="32"/>
          <w:highlight w:val="none"/>
        </w:rPr>
        <w:t>月</w:t>
      </w:r>
    </w:p>
    <w:p>
      <w:pPr>
        <w:widowControl/>
        <w:spacing w:line="360" w:lineRule="auto"/>
        <w:jc w:val="left"/>
        <w:rPr>
          <w:rFonts w:ascii="宋体" w:hAnsi="宋体" w:cs="宋体"/>
          <w:color w:val="auto"/>
          <w:highlight w:val="none"/>
        </w:rPr>
        <w:sectPr>
          <w:footerReference r:id="rId4" w:type="default"/>
          <w:footnotePr>
            <w:numFmt w:val="decimalEnclosedCircleChinese"/>
            <w:numRestart w:val="eachPage"/>
          </w:footnotePr>
          <w:pgSz w:w="11906" w:h="16838"/>
          <w:pgMar w:top="1440" w:right="1418" w:bottom="1440" w:left="1531" w:header="851" w:footer="992" w:gutter="0"/>
          <w:pgNumType w:fmt="decimal" w:start="1"/>
          <w:cols w:space="720" w:num="1"/>
          <w:docGrid w:type="lines" w:linePitch="312" w:charSpace="0"/>
        </w:sectPr>
      </w:pPr>
    </w:p>
    <w:p>
      <w:pPr>
        <w:spacing w:line="360" w:lineRule="auto"/>
        <w:jc w:val="center"/>
        <w:rPr>
          <w:color w:val="auto"/>
          <w:sz w:val="32"/>
          <w:szCs w:val="32"/>
          <w:highlight w:val="none"/>
        </w:rPr>
      </w:pPr>
      <w:r>
        <w:rPr>
          <w:rFonts w:hint="eastAsia"/>
          <w:color w:val="auto"/>
          <w:sz w:val="32"/>
          <w:szCs w:val="32"/>
          <w:highlight w:val="none"/>
        </w:rPr>
        <w:t>目</w:t>
      </w:r>
      <w:r>
        <w:rPr>
          <w:color w:val="auto"/>
          <w:sz w:val="32"/>
          <w:szCs w:val="32"/>
          <w:highlight w:val="none"/>
        </w:rPr>
        <w:t xml:space="preserve">    </w:t>
      </w:r>
      <w:r>
        <w:rPr>
          <w:rFonts w:hint="eastAsia"/>
          <w:color w:val="auto"/>
          <w:sz w:val="32"/>
          <w:szCs w:val="32"/>
          <w:highlight w:val="none"/>
        </w:rPr>
        <w:t>录</w:t>
      </w:r>
    </w:p>
    <w:p>
      <w:pPr>
        <w:spacing w:line="360" w:lineRule="auto"/>
        <w:jc w:val="left"/>
        <w:rPr>
          <w:rFonts w:ascii="黑体" w:hAnsi="黑体" w:eastAsia="黑体"/>
          <w:color w:val="auto"/>
          <w:sz w:val="30"/>
          <w:szCs w:val="30"/>
          <w:highlight w:val="none"/>
        </w:rPr>
      </w:pPr>
    </w:p>
    <w:p>
      <w:pPr>
        <w:pStyle w:val="16"/>
        <w:tabs>
          <w:tab w:val="right" w:leader="dot" w:pos="8947"/>
        </w:tabs>
        <w:rPr>
          <w:rFonts w:ascii="黑体" w:hAnsi="黑体" w:eastAsia="黑体"/>
          <w:color w:val="auto"/>
          <w:sz w:val="30"/>
          <w:szCs w:val="30"/>
          <w:highlight w:val="none"/>
        </w:rPr>
      </w:pPr>
      <w:r>
        <w:rPr>
          <w:rFonts w:hint="eastAsia" w:ascii="黑体" w:hAnsi="黑体" w:eastAsia="黑体"/>
          <w:color w:val="auto"/>
          <w:sz w:val="30"/>
          <w:szCs w:val="30"/>
          <w:highlight w:val="none"/>
        </w:rPr>
        <w:fldChar w:fldCharType="begin"/>
      </w:r>
      <w:r>
        <w:rPr>
          <w:rFonts w:hint="eastAsia" w:ascii="黑体" w:hAnsi="黑体" w:eastAsia="黑体"/>
          <w:color w:val="auto"/>
          <w:sz w:val="30"/>
          <w:szCs w:val="30"/>
          <w:highlight w:val="none"/>
        </w:rPr>
        <w:instrText xml:space="preserve"> TOC \o "1-3" \h \z \u </w:instrText>
      </w:r>
      <w:r>
        <w:rPr>
          <w:rFonts w:hint="eastAsia" w:ascii="黑体" w:hAnsi="黑体" w:eastAsia="黑体"/>
          <w:color w:val="auto"/>
          <w:sz w:val="30"/>
          <w:szCs w:val="30"/>
          <w:highlight w:val="none"/>
        </w:rPr>
        <w:fldChar w:fldCharType="separate"/>
      </w:r>
      <w:r>
        <w:rPr>
          <w:color w:val="auto"/>
          <w:highlight w:val="none"/>
        </w:rPr>
        <w:fldChar w:fldCharType="begin"/>
      </w:r>
      <w:r>
        <w:rPr>
          <w:color w:val="auto"/>
          <w:highlight w:val="none"/>
        </w:rPr>
        <w:instrText xml:space="preserve"> HYPERLINK "file:///E:\\黄冬瑞\\招标\\绕城%20跨线桥\\招标文件\\横线地质勘察劳务工作招标（定稿）\\招标文件\\海口绕城公路美兰机场至演丰段机场互通涉铁工程招标文件.doc" \l "_Toc421297777" </w:instrText>
      </w:r>
      <w:r>
        <w:rPr>
          <w:color w:val="auto"/>
          <w:highlight w:val="none"/>
        </w:rPr>
        <w:fldChar w:fldCharType="separate"/>
      </w:r>
      <w:r>
        <w:rPr>
          <w:rStyle w:val="24"/>
          <w:rFonts w:hint="eastAsia" w:ascii="黑体" w:hAnsi="黑体" w:eastAsia="黑体"/>
          <w:color w:val="auto"/>
          <w:sz w:val="30"/>
          <w:szCs w:val="30"/>
          <w:highlight w:val="none"/>
        </w:rPr>
        <w:t>第一章  招 标 公 告</w:t>
      </w:r>
      <w:r>
        <w:rPr>
          <w:rStyle w:val="24"/>
          <w:rFonts w:hint="eastAsia" w:ascii="黑体" w:hAnsi="黑体" w:eastAsia="黑体"/>
          <w:color w:val="auto"/>
          <w:sz w:val="30"/>
          <w:szCs w:val="30"/>
          <w:highlight w:val="none"/>
        </w:rPr>
        <w:tab/>
      </w:r>
      <w:r>
        <w:rPr>
          <w:rStyle w:val="24"/>
          <w:rFonts w:hint="eastAsia" w:ascii="黑体" w:hAnsi="黑体" w:eastAsia="黑体"/>
          <w:color w:val="auto"/>
          <w:sz w:val="30"/>
          <w:szCs w:val="30"/>
          <w:highlight w:val="none"/>
        </w:rPr>
        <w:fldChar w:fldCharType="begin"/>
      </w:r>
      <w:r>
        <w:rPr>
          <w:rStyle w:val="24"/>
          <w:rFonts w:hint="eastAsia" w:ascii="黑体" w:hAnsi="黑体" w:eastAsia="黑体"/>
          <w:color w:val="auto"/>
          <w:sz w:val="30"/>
          <w:szCs w:val="30"/>
          <w:highlight w:val="none"/>
        </w:rPr>
        <w:instrText xml:space="preserve"> PAGEREF _Toc421297777 \h </w:instrText>
      </w:r>
      <w:r>
        <w:rPr>
          <w:rStyle w:val="24"/>
          <w:rFonts w:hint="eastAsia" w:ascii="黑体" w:hAnsi="黑体" w:eastAsia="黑体"/>
          <w:color w:val="auto"/>
          <w:sz w:val="30"/>
          <w:szCs w:val="30"/>
          <w:highlight w:val="none"/>
        </w:rPr>
        <w:fldChar w:fldCharType="separate"/>
      </w:r>
      <w:r>
        <w:rPr>
          <w:rStyle w:val="24"/>
          <w:rFonts w:hint="eastAsia" w:ascii="黑体" w:hAnsi="黑体" w:eastAsia="黑体"/>
          <w:color w:val="auto"/>
          <w:sz w:val="30"/>
          <w:szCs w:val="30"/>
          <w:highlight w:val="none"/>
        </w:rPr>
        <w:t>2</w:t>
      </w:r>
      <w:r>
        <w:rPr>
          <w:rStyle w:val="24"/>
          <w:rFonts w:hint="eastAsia" w:ascii="黑体" w:hAnsi="黑体" w:eastAsia="黑体"/>
          <w:color w:val="auto"/>
          <w:sz w:val="30"/>
          <w:szCs w:val="30"/>
          <w:highlight w:val="none"/>
        </w:rPr>
        <w:fldChar w:fldCharType="end"/>
      </w:r>
      <w:r>
        <w:rPr>
          <w:rStyle w:val="24"/>
          <w:rFonts w:hint="eastAsia" w:ascii="黑体" w:hAnsi="黑体" w:eastAsia="黑体"/>
          <w:color w:val="auto"/>
          <w:sz w:val="30"/>
          <w:szCs w:val="30"/>
          <w:highlight w:val="none"/>
        </w:rPr>
        <w:fldChar w:fldCharType="end"/>
      </w:r>
    </w:p>
    <w:p>
      <w:pPr>
        <w:pStyle w:val="16"/>
        <w:tabs>
          <w:tab w:val="right" w:leader="dot" w:pos="8947"/>
        </w:tabs>
        <w:rPr>
          <w:rFonts w:ascii="黑体" w:hAnsi="黑体" w:eastAsia="黑体"/>
          <w:color w:val="auto"/>
          <w:sz w:val="30"/>
          <w:szCs w:val="30"/>
          <w:highlight w:val="none"/>
        </w:rPr>
      </w:pPr>
      <w:r>
        <w:rPr>
          <w:color w:val="auto"/>
          <w:highlight w:val="none"/>
        </w:rPr>
        <w:fldChar w:fldCharType="begin"/>
      </w:r>
      <w:r>
        <w:rPr>
          <w:color w:val="auto"/>
          <w:highlight w:val="none"/>
        </w:rPr>
        <w:instrText xml:space="preserve"> HYPERLINK "file:///E:\\黄冬瑞\\招标\\绕城%20跨线桥\\招标文件\\横线地质勘察劳务工作招标（定稿）\\招标文件\\海口绕城公路美兰机场至演丰段机场互通涉铁工程招标文件.doc" \l "_Toc421297778" </w:instrText>
      </w:r>
      <w:r>
        <w:rPr>
          <w:color w:val="auto"/>
          <w:highlight w:val="none"/>
        </w:rPr>
        <w:fldChar w:fldCharType="separate"/>
      </w:r>
      <w:r>
        <w:rPr>
          <w:rStyle w:val="24"/>
          <w:rFonts w:hint="eastAsia" w:ascii="黑体" w:hAnsi="黑体" w:eastAsia="黑体"/>
          <w:color w:val="auto"/>
          <w:sz w:val="30"/>
          <w:szCs w:val="30"/>
          <w:highlight w:val="none"/>
        </w:rPr>
        <w:t>第二章  投标人须知</w:t>
      </w:r>
      <w:r>
        <w:rPr>
          <w:rStyle w:val="24"/>
          <w:rFonts w:hint="eastAsia" w:ascii="黑体" w:hAnsi="黑体" w:eastAsia="黑体"/>
          <w:color w:val="auto"/>
          <w:sz w:val="30"/>
          <w:szCs w:val="30"/>
          <w:highlight w:val="none"/>
        </w:rPr>
        <w:tab/>
      </w:r>
      <w:r>
        <w:rPr>
          <w:rStyle w:val="24"/>
          <w:rFonts w:hint="eastAsia" w:ascii="黑体" w:hAnsi="黑体" w:eastAsia="黑体"/>
          <w:color w:val="auto"/>
          <w:sz w:val="30"/>
          <w:szCs w:val="30"/>
          <w:highlight w:val="none"/>
        </w:rPr>
        <w:fldChar w:fldCharType="begin"/>
      </w:r>
      <w:r>
        <w:rPr>
          <w:rStyle w:val="24"/>
          <w:rFonts w:hint="eastAsia" w:ascii="黑体" w:hAnsi="黑体" w:eastAsia="黑体"/>
          <w:color w:val="auto"/>
          <w:sz w:val="30"/>
          <w:szCs w:val="30"/>
          <w:highlight w:val="none"/>
        </w:rPr>
        <w:instrText xml:space="preserve"> PAGEREF _Toc421297778 \h </w:instrText>
      </w:r>
      <w:r>
        <w:rPr>
          <w:rStyle w:val="24"/>
          <w:rFonts w:hint="eastAsia" w:ascii="黑体" w:hAnsi="黑体" w:eastAsia="黑体"/>
          <w:color w:val="auto"/>
          <w:sz w:val="30"/>
          <w:szCs w:val="30"/>
          <w:highlight w:val="none"/>
        </w:rPr>
        <w:fldChar w:fldCharType="separate"/>
      </w:r>
      <w:r>
        <w:rPr>
          <w:rStyle w:val="24"/>
          <w:rFonts w:hint="eastAsia" w:ascii="黑体" w:hAnsi="黑体" w:eastAsia="黑体"/>
          <w:color w:val="auto"/>
          <w:sz w:val="30"/>
          <w:szCs w:val="30"/>
          <w:highlight w:val="none"/>
        </w:rPr>
        <w:t>3</w:t>
      </w:r>
      <w:r>
        <w:rPr>
          <w:rStyle w:val="24"/>
          <w:rFonts w:hint="eastAsia" w:ascii="黑体" w:hAnsi="黑体" w:eastAsia="黑体"/>
          <w:color w:val="auto"/>
          <w:sz w:val="30"/>
          <w:szCs w:val="30"/>
          <w:highlight w:val="none"/>
        </w:rPr>
        <w:fldChar w:fldCharType="end"/>
      </w:r>
      <w:r>
        <w:rPr>
          <w:rStyle w:val="24"/>
          <w:rFonts w:hint="eastAsia" w:ascii="黑体" w:hAnsi="黑体" w:eastAsia="黑体"/>
          <w:color w:val="auto"/>
          <w:sz w:val="30"/>
          <w:szCs w:val="30"/>
          <w:highlight w:val="none"/>
        </w:rPr>
        <w:fldChar w:fldCharType="end"/>
      </w:r>
    </w:p>
    <w:p>
      <w:pPr>
        <w:pStyle w:val="16"/>
        <w:tabs>
          <w:tab w:val="right" w:leader="dot" w:pos="8947"/>
        </w:tabs>
        <w:rPr>
          <w:rFonts w:ascii="黑体" w:hAnsi="黑体" w:eastAsia="黑体"/>
          <w:color w:val="auto"/>
          <w:sz w:val="30"/>
          <w:szCs w:val="30"/>
          <w:highlight w:val="none"/>
        </w:rPr>
      </w:pPr>
      <w:r>
        <w:rPr>
          <w:color w:val="auto"/>
          <w:highlight w:val="none"/>
        </w:rPr>
        <w:fldChar w:fldCharType="begin"/>
      </w:r>
      <w:r>
        <w:rPr>
          <w:color w:val="auto"/>
          <w:highlight w:val="none"/>
        </w:rPr>
        <w:instrText xml:space="preserve"> HYPERLINK "file:///E:\\黄冬瑞\\招标\\绕城%20跨线桥\\招标文件\\横线地质勘察劳务工作招标（定稿）\\招标文件\\海口绕城公路美兰机场至演丰段机场互通涉铁工程招标文件.doc" \l "_Toc421297779" </w:instrText>
      </w:r>
      <w:r>
        <w:rPr>
          <w:color w:val="auto"/>
          <w:highlight w:val="none"/>
        </w:rPr>
        <w:fldChar w:fldCharType="separate"/>
      </w:r>
      <w:r>
        <w:rPr>
          <w:rStyle w:val="24"/>
          <w:rFonts w:hint="eastAsia" w:ascii="黑体" w:hAnsi="黑体" w:eastAsia="黑体"/>
          <w:bCs/>
          <w:color w:val="auto"/>
          <w:sz w:val="30"/>
          <w:szCs w:val="30"/>
          <w:highlight w:val="none"/>
        </w:rPr>
        <w:t>第三章  投标文件格式</w:t>
      </w:r>
      <w:r>
        <w:rPr>
          <w:rStyle w:val="24"/>
          <w:rFonts w:hint="eastAsia" w:ascii="黑体" w:hAnsi="黑体" w:eastAsia="黑体"/>
          <w:color w:val="auto"/>
          <w:sz w:val="30"/>
          <w:szCs w:val="30"/>
          <w:highlight w:val="none"/>
        </w:rPr>
        <w:tab/>
      </w:r>
      <w:r>
        <w:rPr>
          <w:rStyle w:val="24"/>
          <w:rFonts w:hint="eastAsia" w:ascii="黑体" w:hAnsi="黑体" w:eastAsia="黑体"/>
          <w:color w:val="auto"/>
          <w:sz w:val="30"/>
          <w:szCs w:val="30"/>
          <w:highlight w:val="none"/>
        </w:rPr>
        <w:fldChar w:fldCharType="begin"/>
      </w:r>
      <w:r>
        <w:rPr>
          <w:rStyle w:val="24"/>
          <w:rFonts w:hint="eastAsia" w:ascii="黑体" w:hAnsi="黑体" w:eastAsia="黑体"/>
          <w:color w:val="auto"/>
          <w:sz w:val="30"/>
          <w:szCs w:val="30"/>
          <w:highlight w:val="none"/>
        </w:rPr>
        <w:instrText xml:space="preserve"> PAGEREF _Toc421297779 \h </w:instrText>
      </w:r>
      <w:r>
        <w:rPr>
          <w:rStyle w:val="24"/>
          <w:rFonts w:hint="eastAsia" w:ascii="黑体" w:hAnsi="黑体" w:eastAsia="黑体"/>
          <w:color w:val="auto"/>
          <w:sz w:val="30"/>
          <w:szCs w:val="30"/>
          <w:highlight w:val="none"/>
        </w:rPr>
        <w:fldChar w:fldCharType="separate"/>
      </w:r>
      <w:r>
        <w:rPr>
          <w:rStyle w:val="24"/>
          <w:rFonts w:hint="eastAsia" w:ascii="黑体" w:hAnsi="黑体" w:eastAsia="黑体"/>
          <w:color w:val="auto"/>
          <w:sz w:val="30"/>
          <w:szCs w:val="30"/>
          <w:highlight w:val="none"/>
        </w:rPr>
        <w:t>6</w:t>
      </w:r>
      <w:r>
        <w:rPr>
          <w:rStyle w:val="24"/>
          <w:rFonts w:hint="eastAsia" w:ascii="黑体" w:hAnsi="黑体" w:eastAsia="黑体"/>
          <w:color w:val="auto"/>
          <w:sz w:val="30"/>
          <w:szCs w:val="30"/>
          <w:highlight w:val="none"/>
        </w:rPr>
        <w:fldChar w:fldCharType="end"/>
      </w:r>
      <w:r>
        <w:rPr>
          <w:rStyle w:val="24"/>
          <w:rFonts w:hint="eastAsia" w:ascii="黑体" w:hAnsi="黑体" w:eastAsia="黑体"/>
          <w:color w:val="auto"/>
          <w:sz w:val="30"/>
          <w:szCs w:val="30"/>
          <w:highlight w:val="none"/>
        </w:rPr>
        <w:fldChar w:fldCharType="end"/>
      </w:r>
    </w:p>
    <w:p>
      <w:pPr>
        <w:pStyle w:val="16"/>
        <w:tabs>
          <w:tab w:val="right" w:leader="dot" w:pos="8947"/>
        </w:tabs>
        <w:rPr>
          <w:rFonts w:hint="eastAsia" w:ascii="黑体" w:hAnsi="黑体" w:eastAsia="黑体"/>
          <w:color w:val="auto"/>
          <w:sz w:val="30"/>
          <w:szCs w:val="30"/>
          <w:highlight w:val="none"/>
          <w:lang w:val="en-US" w:eastAsia="zh-CN"/>
        </w:rPr>
      </w:pPr>
      <w:r>
        <w:rPr>
          <w:color w:val="auto"/>
          <w:highlight w:val="none"/>
        </w:rPr>
        <w:fldChar w:fldCharType="begin"/>
      </w:r>
      <w:r>
        <w:rPr>
          <w:color w:val="auto"/>
          <w:highlight w:val="none"/>
        </w:rPr>
        <w:instrText xml:space="preserve"> HYPERLINK "file:///E:\\黄冬瑞\\招标\\绕城%20跨线桥\\招标文件\\横线地质勘察劳务工作招标（定稿）\\招标文件\\海口绕城公路美兰机场至演丰段机场互通涉铁工程招标文件.doc" \l "_Toc421297780" </w:instrText>
      </w:r>
      <w:r>
        <w:rPr>
          <w:color w:val="auto"/>
          <w:highlight w:val="none"/>
        </w:rPr>
        <w:fldChar w:fldCharType="separate"/>
      </w:r>
      <w:r>
        <w:rPr>
          <w:rStyle w:val="24"/>
          <w:rFonts w:hint="eastAsia" w:ascii="黑体" w:hAnsi="黑体" w:eastAsia="黑体"/>
          <w:color w:val="auto"/>
          <w:sz w:val="30"/>
          <w:szCs w:val="30"/>
          <w:highlight w:val="none"/>
        </w:rPr>
        <w:t>第四章  评标办法（</w:t>
      </w:r>
      <w:r>
        <w:rPr>
          <w:rStyle w:val="24"/>
          <w:rFonts w:hint="eastAsia" w:ascii="黑体" w:hAnsi="黑体" w:eastAsia="黑体"/>
          <w:color w:val="auto"/>
          <w:sz w:val="30"/>
          <w:szCs w:val="30"/>
          <w:highlight w:val="none"/>
          <w:lang w:eastAsia="zh-CN"/>
        </w:rPr>
        <w:t>技术评分最低标价法</w:t>
      </w:r>
      <w:r>
        <w:rPr>
          <w:rStyle w:val="24"/>
          <w:rFonts w:hint="eastAsia" w:ascii="黑体" w:hAnsi="黑体" w:eastAsia="黑体"/>
          <w:color w:val="auto"/>
          <w:sz w:val="30"/>
          <w:szCs w:val="30"/>
          <w:highlight w:val="none"/>
        </w:rPr>
        <w:t>）</w:t>
      </w:r>
      <w:r>
        <w:rPr>
          <w:rStyle w:val="24"/>
          <w:rFonts w:hint="eastAsia" w:ascii="黑体" w:hAnsi="黑体" w:eastAsia="黑体"/>
          <w:color w:val="auto"/>
          <w:sz w:val="30"/>
          <w:szCs w:val="30"/>
          <w:highlight w:val="none"/>
        </w:rPr>
        <w:tab/>
      </w:r>
      <w:r>
        <w:rPr>
          <w:rStyle w:val="24"/>
          <w:rFonts w:hint="eastAsia" w:ascii="黑体" w:hAnsi="黑体" w:eastAsia="黑体"/>
          <w:color w:val="auto"/>
          <w:sz w:val="30"/>
          <w:szCs w:val="30"/>
          <w:highlight w:val="none"/>
          <w:lang w:val="en-US" w:eastAsia="zh-CN"/>
        </w:rPr>
        <w:t>2</w:t>
      </w:r>
      <w:r>
        <w:rPr>
          <w:rStyle w:val="24"/>
          <w:rFonts w:hint="eastAsia" w:ascii="黑体" w:hAnsi="黑体" w:eastAsia="黑体"/>
          <w:color w:val="auto"/>
          <w:sz w:val="30"/>
          <w:szCs w:val="30"/>
          <w:highlight w:val="none"/>
        </w:rPr>
        <w:fldChar w:fldCharType="end"/>
      </w:r>
      <w:r>
        <w:rPr>
          <w:rStyle w:val="24"/>
          <w:rFonts w:hint="eastAsia" w:ascii="黑体" w:hAnsi="黑体" w:eastAsia="黑体"/>
          <w:color w:val="auto"/>
          <w:sz w:val="30"/>
          <w:szCs w:val="30"/>
          <w:highlight w:val="none"/>
          <w:lang w:val="en-US" w:eastAsia="zh-CN"/>
        </w:rPr>
        <w:t>2</w:t>
      </w:r>
    </w:p>
    <w:p>
      <w:pPr>
        <w:spacing w:line="400" w:lineRule="exact"/>
        <w:jc w:val="left"/>
        <w:rPr>
          <w:rFonts w:ascii="黑体" w:hAnsi="黑体" w:eastAsia="黑体"/>
          <w:color w:val="auto"/>
          <w:sz w:val="30"/>
          <w:szCs w:val="30"/>
          <w:highlight w:val="none"/>
        </w:rPr>
        <w:sectPr>
          <w:footerReference r:id="rId5" w:type="default"/>
          <w:footnotePr>
            <w:numFmt w:val="decimalEnclosedCircleChinese"/>
            <w:numRestart w:val="eachPage"/>
          </w:footnotePr>
          <w:pgSz w:w="11906" w:h="16838"/>
          <w:pgMar w:top="1440" w:right="1418" w:bottom="1440" w:left="1531" w:header="851" w:footer="992" w:gutter="0"/>
          <w:pgNumType w:fmt="decimal" w:start="1"/>
          <w:cols w:space="720" w:num="1"/>
          <w:docGrid w:type="lines" w:linePitch="312" w:charSpace="0"/>
        </w:sectPr>
      </w:pPr>
      <w:r>
        <w:rPr>
          <w:rFonts w:hint="eastAsia" w:ascii="黑体" w:hAnsi="黑体" w:eastAsia="黑体"/>
          <w:color w:val="auto"/>
          <w:sz w:val="30"/>
          <w:szCs w:val="30"/>
          <w:highlight w:val="none"/>
        </w:rPr>
        <w:fldChar w:fldCharType="end"/>
      </w:r>
    </w:p>
    <w:p>
      <w:pPr>
        <w:spacing w:line="360" w:lineRule="auto"/>
        <w:jc w:val="center"/>
        <w:outlineLvl w:val="0"/>
        <w:rPr>
          <w:rFonts w:eastAsia="黑体"/>
          <w:color w:val="auto"/>
          <w:sz w:val="44"/>
          <w:szCs w:val="44"/>
          <w:highlight w:val="none"/>
        </w:rPr>
      </w:pPr>
      <w:bookmarkStart w:id="0" w:name="_Toc421297777"/>
      <w:r>
        <w:rPr>
          <w:rFonts w:hint="eastAsia" w:eastAsia="黑体"/>
          <w:color w:val="auto"/>
          <w:sz w:val="44"/>
          <w:szCs w:val="44"/>
          <w:highlight w:val="none"/>
        </w:rPr>
        <w:t>第一章</w:t>
      </w:r>
      <w:r>
        <w:rPr>
          <w:rFonts w:eastAsia="黑体"/>
          <w:color w:val="auto"/>
          <w:sz w:val="44"/>
          <w:szCs w:val="44"/>
          <w:highlight w:val="none"/>
        </w:rPr>
        <w:t xml:space="preserve">  </w:t>
      </w:r>
      <w:r>
        <w:rPr>
          <w:rFonts w:hint="eastAsia" w:eastAsia="黑体"/>
          <w:color w:val="auto"/>
          <w:sz w:val="44"/>
          <w:szCs w:val="44"/>
          <w:highlight w:val="none"/>
        </w:rPr>
        <w:t>招</w:t>
      </w:r>
      <w:r>
        <w:rPr>
          <w:rFonts w:eastAsia="黑体"/>
          <w:color w:val="auto"/>
          <w:sz w:val="44"/>
          <w:szCs w:val="44"/>
          <w:highlight w:val="none"/>
        </w:rPr>
        <w:t xml:space="preserve"> </w:t>
      </w:r>
      <w:r>
        <w:rPr>
          <w:rFonts w:hint="eastAsia" w:eastAsia="黑体"/>
          <w:color w:val="auto"/>
          <w:sz w:val="44"/>
          <w:szCs w:val="44"/>
          <w:highlight w:val="none"/>
        </w:rPr>
        <w:t>标</w:t>
      </w:r>
      <w:r>
        <w:rPr>
          <w:rFonts w:eastAsia="黑体"/>
          <w:color w:val="auto"/>
          <w:sz w:val="44"/>
          <w:szCs w:val="44"/>
          <w:highlight w:val="none"/>
        </w:rPr>
        <w:t xml:space="preserve"> </w:t>
      </w:r>
      <w:r>
        <w:rPr>
          <w:rFonts w:hint="eastAsia" w:eastAsia="黑体"/>
          <w:color w:val="auto"/>
          <w:sz w:val="44"/>
          <w:szCs w:val="44"/>
          <w:highlight w:val="none"/>
        </w:rPr>
        <w:t>公</w:t>
      </w:r>
      <w:r>
        <w:rPr>
          <w:rFonts w:eastAsia="黑体"/>
          <w:color w:val="auto"/>
          <w:sz w:val="44"/>
          <w:szCs w:val="44"/>
          <w:highlight w:val="none"/>
        </w:rPr>
        <w:t xml:space="preserve"> </w:t>
      </w:r>
      <w:r>
        <w:rPr>
          <w:rFonts w:hint="eastAsia" w:eastAsia="黑体"/>
          <w:color w:val="auto"/>
          <w:sz w:val="44"/>
          <w:szCs w:val="44"/>
          <w:highlight w:val="none"/>
        </w:rPr>
        <w:t>告</w:t>
      </w:r>
      <w:bookmarkEnd w:id="0"/>
    </w:p>
    <w:p>
      <w:pPr>
        <w:adjustRightInd w:val="0"/>
        <w:snapToGrid w:val="0"/>
        <w:spacing w:line="440" w:lineRule="exact"/>
        <w:jc w:val="center"/>
        <w:rPr>
          <w:rFonts w:hint="eastAsia" w:eastAsia="黑体"/>
          <w:b w:val="0"/>
          <w:bCs w:val="0"/>
          <w:color w:val="auto"/>
          <w:sz w:val="30"/>
          <w:szCs w:val="30"/>
          <w:highlight w:val="none"/>
          <w:u w:val="single"/>
          <w:lang w:val="en-US" w:eastAsia="zh-CN"/>
        </w:rPr>
      </w:pPr>
      <w:r>
        <w:rPr>
          <w:rFonts w:hint="eastAsia" w:eastAsia="黑体"/>
          <w:b w:val="0"/>
          <w:bCs w:val="0"/>
          <w:color w:val="auto"/>
          <w:sz w:val="30"/>
          <w:szCs w:val="30"/>
          <w:highlight w:val="none"/>
          <w:lang w:val="en-US" w:eastAsia="zh-CN"/>
        </w:rPr>
        <w:t xml:space="preserve">  </w:t>
      </w:r>
      <w:r>
        <w:rPr>
          <w:rFonts w:hint="eastAsia" w:eastAsia="黑体"/>
          <w:b w:val="0"/>
          <w:bCs w:val="0"/>
          <w:color w:val="auto"/>
          <w:sz w:val="30"/>
          <w:szCs w:val="30"/>
          <w:highlight w:val="none"/>
          <w:u w:val="single"/>
          <w:lang w:val="en-US" w:eastAsia="zh-CN"/>
        </w:rPr>
        <w:t>国道G225海榆西线昌江段（国道G225海榆西线昌江段改建工程）K224+502叉河大桥荷载试验及检测项目</w:t>
      </w:r>
    </w:p>
    <w:p>
      <w:pPr>
        <w:adjustRightInd w:val="0"/>
        <w:snapToGrid w:val="0"/>
        <w:spacing w:line="440" w:lineRule="exact"/>
        <w:jc w:val="center"/>
        <w:rPr>
          <w:rFonts w:hint="eastAsia" w:eastAsia="黑体"/>
          <w:color w:val="auto"/>
          <w:sz w:val="30"/>
          <w:szCs w:val="30"/>
          <w:highlight w:val="none"/>
        </w:rPr>
      </w:pPr>
      <w:r>
        <w:rPr>
          <w:rFonts w:hint="eastAsia" w:eastAsia="黑体"/>
          <w:b w:val="0"/>
          <w:bCs w:val="0"/>
          <w:color w:val="auto"/>
          <w:sz w:val="30"/>
          <w:szCs w:val="30"/>
          <w:highlight w:val="none"/>
          <w:u w:val="single"/>
          <w:lang w:val="en-US" w:eastAsia="zh-CN"/>
        </w:rPr>
        <w:t>劳务协作</w:t>
      </w:r>
      <w:r>
        <w:rPr>
          <w:rFonts w:hint="eastAsia" w:eastAsia="黑体"/>
          <w:b w:val="0"/>
          <w:bCs w:val="0"/>
          <w:color w:val="auto"/>
          <w:sz w:val="30"/>
          <w:szCs w:val="30"/>
          <w:highlight w:val="none"/>
        </w:rPr>
        <w:t>招</w:t>
      </w:r>
      <w:r>
        <w:rPr>
          <w:rFonts w:hint="eastAsia" w:eastAsia="黑体"/>
          <w:color w:val="auto"/>
          <w:sz w:val="30"/>
          <w:szCs w:val="30"/>
          <w:highlight w:val="none"/>
        </w:rPr>
        <w:t>标公告</w:t>
      </w:r>
    </w:p>
    <w:p>
      <w:pPr>
        <w:pStyle w:val="2"/>
        <w:rPr>
          <w:color w:val="auto"/>
          <w:highlight w:val="none"/>
        </w:rPr>
      </w:pPr>
    </w:p>
    <w:p>
      <w:pPr>
        <w:numPr>
          <w:ilvl w:val="0"/>
          <w:numId w:val="1"/>
        </w:numPr>
        <w:spacing w:before="156" w:beforeLines="50" w:after="156" w:afterLines="50" w:line="380" w:lineRule="exact"/>
        <w:ind w:firstLine="562" w:firstLineChars="200"/>
        <w:rPr>
          <w:rFonts w:hint="eastAsia" w:ascii="宋体" w:hAnsi="宋体" w:cs="宋体"/>
          <w:b/>
          <w:bCs/>
          <w:color w:val="auto"/>
          <w:sz w:val="28"/>
          <w:szCs w:val="28"/>
          <w:highlight w:val="none"/>
        </w:rPr>
      </w:pPr>
      <w:bookmarkStart w:id="1" w:name="_Toc319596771"/>
      <w:bookmarkStart w:id="2" w:name="_Toc322334717"/>
      <w:r>
        <w:rPr>
          <w:rFonts w:hint="eastAsia" w:ascii="宋体" w:hAnsi="宋体" w:cs="宋体"/>
          <w:b/>
          <w:bCs/>
          <w:color w:val="auto"/>
          <w:sz w:val="28"/>
          <w:szCs w:val="28"/>
          <w:highlight w:val="none"/>
        </w:rPr>
        <w:t>招标条件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国道G225海榆西线昌江段（国道G225海榆西线昌江段改建工程）正在开展施工图设计，改造范围内的叉河大桥位于海榆西线K224+502处，1986年建成，又于2019年进行了加固改造。为更加全面的了解叉河大桥的运营状态和给该桥的改建方案提供准确的设计依据，需要对现有叉河大桥进行荷载试验及状况检测。为</w:t>
      </w:r>
      <w:r>
        <w:rPr>
          <w:rFonts w:hint="eastAsia" w:asciiTheme="minorEastAsia" w:hAnsiTheme="minorEastAsia" w:eastAsiaTheme="minorEastAsia" w:cstheme="minorEastAsia"/>
          <w:color w:val="auto"/>
          <w:sz w:val="24"/>
          <w:highlight w:val="none"/>
          <w:lang w:eastAsia="zh-CN"/>
        </w:rPr>
        <w:t>保障</w:t>
      </w:r>
      <w:r>
        <w:rPr>
          <w:rFonts w:hint="eastAsia" w:asciiTheme="minorEastAsia" w:hAnsiTheme="minorEastAsia" w:eastAsiaTheme="minorEastAsia" w:cstheme="minorEastAsia"/>
          <w:color w:val="auto"/>
          <w:sz w:val="24"/>
          <w:highlight w:val="none"/>
        </w:rPr>
        <w:t>项目</w:t>
      </w:r>
      <w:r>
        <w:rPr>
          <w:rFonts w:hint="eastAsia" w:asciiTheme="minorEastAsia" w:hAnsiTheme="minorEastAsia" w:eastAsiaTheme="minorEastAsia" w:cstheme="minorEastAsia"/>
          <w:color w:val="auto"/>
          <w:sz w:val="24"/>
          <w:highlight w:val="none"/>
          <w:lang w:eastAsia="zh-CN"/>
        </w:rPr>
        <w:t>顺利开展</w:t>
      </w:r>
      <w:r>
        <w:rPr>
          <w:rFonts w:hint="eastAsia" w:asciiTheme="minorEastAsia" w:hAnsiTheme="minorEastAsia" w:eastAsiaTheme="minorEastAsia" w:cstheme="minorEastAsia"/>
          <w:color w:val="auto"/>
          <w:sz w:val="24"/>
          <w:highlight w:val="none"/>
        </w:rPr>
        <w:t>，现</w:t>
      </w:r>
      <w:r>
        <w:rPr>
          <w:rFonts w:hint="eastAsia" w:asciiTheme="minorEastAsia" w:hAnsiTheme="minorEastAsia" w:eastAsiaTheme="minorEastAsia" w:cstheme="minorEastAsia"/>
          <w:color w:val="auto"/>
          <w:sz w:val="24"/>
          <w:highlight w:val="none"/>
          <w:lang w:eastAsia="zh-CN"/>
        </w:rPr>
        <w:t>根据我司《劳务协作管理办法》</w:t>
      </w:r>
      <w:r>
        <w:rPr>
          <w:rFonts w:hint="eastAsia" w:asciiTheme="minorEastAsia" w:hAnsiTheme="minorEastAsia" w:eastAsiaTheme="minorEastAsia" w:cstheme="minorEastAsia"/>
          <w:color w:val="auto"/>
          <w:sz w:val="24"/>
          <w:highlight w:val="none"/>
        </w:rPr>
        <w:t>对该项目</w:t>
      </w:r>
      <w:r>
        <w:rPr>
          <w:rFonts w:hint="eastAsia" w:asciiTheme="minorEastAsia" w:hAnsiTheme="minorEastAsia" w:eastAsiaTheme="minorEastAsia" w:cstheme="minorEastAsia"/>
          <w:color w:val="auto"/>
          <w:sz w:val="24"/>
          <w:highlight w:val="none"/>
          <w:lang w:val="en-US" w:eastAsia="zh-CN"/>
        </w:rPr>
        <w:t>K224+502叉河大桥荷载试验及检测项目劳务协作</w:t>
      </w:r>
      <w:r>
        <w:rPr>
          <w:rFonts w:hint="eastAsia" w:asciiTheme="minorEastAsia" w:hAnsiTheme="minorEastAsia" w:eastAsiaTheme="minorEastAsia" w:cstheme="minorEastAsia"/>
          <w:color w:val="auto"/>
          <w:sz w:val="24"/>
          <w:highlight w:val="none"/>
        </w:rPr>
        <w:t>进行招标。</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2. 项目概况与招标范围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2.1建设地点：</w:t>
      </w:r>
      <w:r>
        <w:rPr>
          <w:rFonts w:hint="eastAsia" w:asciiTheme="minorEastAsia" w:hAnsiTheme="minorEastAsia" w:eastAsiaTheme="minorEastAsia" w:cstheme="minorEastAsia"/>
          <w:color w:val="auto"/>
          <w:sz w:val="24"/>
          <w:highlight w:val="none"/>
          <w:u w:val="single"/>
        </w:rPr>
        <w:t>海南省</w:t>
      </w:r>
      <w:r>
        <w:rPr>
          <w:rFonts w:hint="eastAsia" w:asciiTheme="minorEastAsia" w:hAnsiTheme="minorEastAsia" w:eastAsiaTheme="minorEastAsia" w:cstheme="minorEastAsia"/>
          <w:color w:val="auto"/>
          <w:sz w:val="24"/>
          <w:highlight w:val="none"/>
          <w:u w:val="single"/>
          <w:lang w:val="en-US" w:eastAsia="zh-CN"/>
        </w:rPr>
        <w:t>昌江黎族自治</w:t>
      </w:r>
      <w:r>
        <w:rPr>
          <w:rFonts w:hint="eastAsia" w:asciiTheme="minorEastAsia" w:hAnsiTheme="minorEastAsia" w:eastAsiaTheme="minorEastAsia" w:cstheme="minorEastAsia"/>
          <w:color w:val="auto"/>
          <w:sz w:val="24"/>
          <w:highlight w:val="none"/>
          <w:u w:val="single"/>
          <w:lang w:eastAsia="zh-CN"/>
        </w:rPr>
        <w:t>县</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2.2项目工作范围及内容：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项目工作范围：K224+502叉河大桥荷载试验及检测项目</w:t>
      </w:r>
      <w:r>
        <w:rPr>
          <w:rFonts w:hint="eastAsia" w:asciiTheme="minorEastAsia" w:hAnsiTheme="minorEastAsia" w:eastAsiaTheme="minorEastAsia" w:cstheme="minorEastAsia"/>
          <w:color w:val="auto"/>
          <w:sz w:val="24"/>
          <w:highlight w:val="none"/>
          <w:lang w:eastAsia="zh-CN"/>
        </w:rPr>
        <w:t>，以及其他相关的汇报评审等需要开展的工作</w:t>
      </w:r>
      <w:r>
        <w:rPr>
          <w:rFonts w:hint="eastAsia" w:asciiTheme="minorEastAsia" w:hAnsiTheme="minorEastAsia" w:eastAsiaTheme="minorEastAsia" w:cstheme="minorEastAsia"/>
          <w:color w:val="auto"/>
          <w:sz w:val="24"/>
          <w:highlight w:val="none"/>
        </w:rPr>
        <w:t>。具体范围及技术要求为：</w:t>
      </w:r>
      <w:r>
        <w:rPr>
          <w:rFonts w:hint="eastAsia" w:asciiTheme="minorEastAsia" w:hAnsiTheme="minorEastAsia" w:eastAsiaTheme="minorEastAsia" w:cstheme="minorEastAsia"/>
          <w:color w:val="auto"/>
          <w:sz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依据现行《公路桥梁技术状况评定标准》、《公路桥梁承载力能力检测评定规程》及《在用公路桥梁现场检测技术规程》对叉河大桥进行全面的检测、检算分析及荷载试验，并根据试验结果对叉河大桥进行综合评价，为设计提供全面、客观、准确的结论。</w:t>
      </w:r>
    </w:p>
    <w:p>
      <w:pPr>
        <w:keepNext w:val="0"/>
        <w:keepLines w:val="0"/>
        <w:pageBreakBefore w:val="0"/>
        <w:widowControl w:val="0"/>
        <w:kinsoku/>
        <w:wordWrap/>
        <w:overflowPunct/>
        <w:topLinePunct w:val="0"/>
        <w:autoSpaceDE/>
        <w:autoSpaceDN/>
        <w:bidi w:val="0"/>
        <w:adjustRightInd/>
        <w:snapToGrid/>
        <w:spacing w:after="156" w:afterLines="50" w:line="440" w:lineRule="exact"/>
        <w:ind w:firstLine="480" w:firstLineChars="200"/>
        <w:textAlignment w:val="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项目工作内容：</w:t>
      </w:r>
      <w:r>
        <w:rPr>
          <w:rFonts w:hint="eastAsia" w:asciiTheme="minorEastAsia" w:hAnsiTheme="minorEastAsia" w:eastAsiaTheme="minorEastAsia" w:cstheme="minorEastAsia"/>
          <w:color w:val="auto"/>
          <w:sz w:val="24"/>
          <w:highlight w:val="none"/>
          <w:lang w:eastAsia="zh-CN"/>
        </w:rPr>
        <w:t>技术状况评定、水下基础检测、材质检测、承载能力检算分析、荷载试验</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2.3计划工期：</w:t>
      </w:r>
      <w:r>
        <w:rPr>
          <w:rFonts w:hint="eastAsia" w:asciiTheme="minorEastAsia" w:hAnsiTheme="minorEastAsia" w:eastAsiaTheme="minorEastAsia" w:cstheme="minorEastAsia"/>
          <w:color w:val="auto"/>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b w:val="0"/>
          <w:bCs w:val="0"/>
          <w:color w:val="auto"/>
          <w:sz w:val="24"/>
          <w:highlight w:val="none"/>
          <w:u w:val="singl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rPr>
        <w:t>日</w:t>
      </w:r>
      <w:r>
        <w:rPr>
          <w:rFonts w:hint="eastAsia" w:asciiTheme="minorEastAsia" w:hAnsiTheme="minorEastAsia" w:eastAsia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3. 投标人资格要求</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3.1本次招标要求投标人须具备</w:t>
      </w:r>
      <w:r>
        <w:rPr>
          <w:rFonts w:hint="eastAsia" w:asciiTheme="minorEastAsia" w:hAnsiTheme="minorEastAsia" w:eastAsiaTheme="minorEastAsia" w:cstheme="minorEastAsia"/>
          <w:color w:val="auto"/>
          <w:sz w:val="24"/>
          <w:highlight w:val="none"/>
          <w:u w:val="single"/>
        </w:rPr>
        <w:t>交通运输主管部门核发的公路水运试验检测机构等级证书公路工程综合甲级及计量行政部门颁发的CMA计量认证证书（或检验检测机构资质认定证书）；，并在人员、设备、资金等方面具有相应的设计能力。</w:t>
      </w:r>
    </w:p>
    <w:p>
      <w:pPr>
        <w:keepNext/>
        <w:keepLines/>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0"/>
          <w:highlight w:val="none"/>
        </w:rPr>
        <w:t>3.2 本次招标</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项目本身：不接受联合体投标。</w:t>
      </w:r>
    </w:p>
    <w:p>
      <w:pPr>
        <w:keepNext/>
        <w:keepLines/>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 招标文件的获取</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eastAsia="仿宋_GB2312"/>
          <w:color w:val="auto"/>
          <w:sz w:val="24"/>
          <w:highlight w:val="none"/>
        </w:rPr>
      </w:pPr>
      <w:r>
        <w:rPr>
          <w:rFonts w:eastAsia="仿宋_GB2312"/>
          <w:color w:val="auto"/>
          <w:sz w:val="24"/>
          <w:highlight w:val="none"/>
        </w:rPr>
        <w:t>4.1</w:t>
      </w:r>
      <w:r>
        <w:rPr>
          <w:rFonts w:hint="eastAsia" w:ascii="宋体" w:hAnsi="宋体" w:cs="宋体"/>
          <w:color w:val="auto"/>
          <w:sz w:val="24"/>
          <w:highlight w:val="none"/>
        </w:rPr>
        <w:t>凡有意参加投标者，请于</w:t>
      </w:r>
      <w:r>
        <w:rPr>
          <w:rFonts w:hint="eastAsia" w:ascii="宋体" w:hAnsi="宋体" w:cs="宋体"/>
          <w:b/>
          <w:color w:val="auto"/>
          <w:sz w:val="24"/>
          <w:highlight w:val="none"/>
          <w:u w:val="single"/>
        </w:rPr>
        <w:t>202</w:t>
      </w:r>
      <w:r>
        <w:rPr>
          <w:rFonts w:hint="eastAsia" w:ascii="宋体" w:hAnsi="宋体" w:cs="宋体"/>
          <w:b/>
          <w:color w:val="auto"/>
          <w:sz w:val="24"/>
          <w:highlight w:val="none"/>
          <w:u w:val="single"/>
          <w:lang w:val="en-US" w:eastAsia="zh-CN"/>
        </w:rPr>
        <w:t>4</w:t>
      </w:r>
      <w:r>
        <w:rPr>
          <w:rFonts w:hint="eastAsia" w:ascii="宋体" w:hAnsi="宋体" w:cs="宋体"/>
          <w:b/>
          <w:color w:val="auto"/>
          <w:sz w:val="24"/>
          <w:highlight w:val="none"/>
        </w:rPr>
        <w:t>年</w:t>
      </w:r>
      <w:r>
        <w:rPr>
          <w:rFonts w:hint="eastAsia" w:ascii="宋体" w:hAnsi="宋体" w:cs="宋体"/>
          <w:b/>
          <w:color w:val="auto"/>
          <w:sz w:val="24"/>
          <w:highlight w:val="none"/>
          <w:u w:val="single"/>
          <w:lang w:val="en-US" w:eastAsia="zh-CN"/>
        </w:rPr>
        <w:t>9</w:t>
      </w:r>
      <w:r>
        <w:rPr>
          <w:rFonts w:hint="eastAsia" w:ascii="宋体" w:hAnsi="宋体" w:cs="宋体"/>
          <w:b/>
          <w:color w:val="auto"/>
          <w:sz w:val="24"/>
          <w:highlight w:val="none"/>
        </w:rPr>
        <w:t>月</w:t>
      </w:r>
      <w:r>
        <w:rPr>
          <w:rFonts w:hint="eastAsia" w:ascii="宋体" w:hAnsi="宋体" w:cs="宋体"/>
          <w:b/>
          <w:color w:val="auto"/>
          <w:sz w:val="24"/>
          <w:highlight w:val="none"/>
          <w:u w:val="single"/>
          <w:lang w:val="en-US" w:eastAsia="zh-CN"/>
        </w:rPr>
        <w:t>30</w:t>
      </w:r>
      <w:r>
        <w:rPr>
          <w:rFonts w:hint="eastAsia" w:ascii="宋体" w:hAnsi="宋体" w:cs="宋体"/>
          <w:b/>
          <w:color w:val="auto"/>
          <w:sz w:val="24"/>
          <w:highlight w:val="none"/>
        </w:rPr>
        <w:t>日-</w:t>
      </w:r>
      <w:r>
        <w:rPr>
          <w:rFonts w:hint="eastAsia" w:ascii="宋体" w:hAnsi="宋体" w:cs="宋体"/>
          <w:b/>
          <w:color w:val="auto"/>
          <w:sz w:val="24"/>
          <w:highlight w:val="none"/>
          <w:u w:val="single"/>
        </w:rPr>
        <w:t>202</w:t>
      </w:r>
      <w:r>
        <w:rPr>
          <w:rFonts w:hint="eastAsia" w:ascii="宋体" w:hAnsi="宋体" w:cs="宋体"/>
          <w:b/>
          <w:color w:val="auto"/>
          <w:sz w:val="24"/>
          <w:highlight w:val="none"/>
          <w:u w:val="single"/>
          <w:lang w:val="en-US" w:eastAsia="zh-CN"/>
        </w:rPr>
        <w:t>4</w:t>
      </w:r>
      <w:r>
        <w:rPr>
          <w:rFonts w:hint="eastAsia" w:ascii="宋体" w:hAnsi="宋体" w:cs="宋体"/>
          <w:b/>
          <w:color w:val="auto"/>
          <w:sz w:val="24"/>
          <w:highlight w:val="none"/>
        </w:rPr>
        <w:t>年</w:t>
      </w:r>
      <w:r>
        <w:rPr>
          <w:rFonts w:hint="eastAsia" w:ascii="宋体" w:hAnsi="宋体" w:cs="宋体"/>
          <w:b/>
          <w:color w:val="auto"/>
          <w:sz w:val="24"/>
          <w:highlight w:val="none"/>
          <w:u w:val="single"/>
          <w:lang w:val="en-US" w:eastAsia="zh-CN"/>
        </w:rPr>
        <w:t>10</w:t>
      </w:r>
      <w:r>
        <w:rPr>
          <w:rFonts w:hint="eastAsia" w:ascii="宋体" w:hAnsi="宋体" w:cs="宋体"/>
          <w:b/>
          <w:color w:val="auto"/>
          <w:sz w:val="24"/>
          <w:highlight w:val="none"/>
        </w:rPr>
        <w:t>月</w:t>
      </w:r>
      <w:r>
        <w:rPr>
          <w:rFonts w:hint="eastAsia" w:ascii="宋体" w:hAnsi="宋体" w:cs="宋体"/>
          <w:b/>
          <w:color w:val="auto"/>
          <w:sz w:val="24"/>
          <w:highlight w:val="none"/>
          <w:u w:val="single"/>
          <w:lang w:val="en-US" w:eastAsia="zh-CN"/>
        </w:rPr>
        <w:t>09</w:t>
      </w:r>
      <w:r>
        <w:rPr>
          <w:rFonts w:hint="eastAsia" w:ascii="宋体" w:hAnsi="宋体" w:cs="宋体"/>
          <w:b/>
          <w:color w:val="auto"/>
          <w:sz w:val="24"/>
          <w:highlight w:val="none"/>
          <w:u w:val="none"/>
          <w:lang w:val="en-US" w:eastAsia="zh-CN"/>
        </w:rPr>
        <w:t>日</w:t>
      </w:r>
      <w:r>
        <w:rPr>
          <w:rFonts w:hint="eastAsia" w:ascii="宋体" w:hAnsi="宋体" w:cs="宋体"/>
          <w:b/>
          <w:color w:val="auto"/>
          <w:sz w:val="24"/>
          <w:highlight w:val="none"/>
        </w:rPr>
        <w:t>，</w:t>
      </w:r>
      <w:r>
        <w:rPr>
          <w:rFonts w:hint="eastAsia" w:ascii="宋体" w:hAnsi="宋体" w:cs="宋体"/>
          <w:b/>
          <w:color w:val="auto"/>
          <w:sz w:val="24"/>
          <w:highlight w:val="none"/>
          <w:lang w:eastAsia="zh-CN"/>
        </w:rPr>
        <w:t>工作</w:t>
      </w:r>
      <w:r>
        <w:rPr>
          <w:rFonts w:hint="eastAsia" w:ascii="宋体" w:hAnsi="宋体" w:cs="宋体"/>
          <w:b/>
          <w:color w:val="auto"/>
          <w:sz w:val="24"/>
          <w:highlight w:val="none"/>
          <w:lang w:val="en-US" w:eastAsia="zh-CN"/>
        </w:rPr>
        <w:t>日</w:t>
      </w:r>
      <w:r>
        <w:rPr>
          <w:rFonts w:hint="eastAsia" w:ascii="宋体" w:hAnsi="宋体" w:cs="宋体"/>
          <w:b/>
          <w:color w:val="auto"/>
          <w:sz w:val="24"/>
          <w:highlight w:val="none"/>
        </w:rPr>
        <w:t>每日上午</w:t>
      </w:r>
      <w:r>
        <w:rPr>
          <w:rFonts w:hint="eastAsia" w:ascii="宋体" w:hAnsi="宋体" w:cs="宋体"/>
          <w:b/>
          <w:color w:val="auto"/>
          <w:sz w:val="24"/>
          <w:highlight w:val="none"/>
          <w:u w:val="single"/>
        </w:rPr>
        <w:t>8:30</w:t>
      </w:r>
      <w:r>
        <w:rPr>
          <w:rFonts w:hint="eastAsia" w:ascii="宋体" w:hAnsi="宋体" w:cs="宋体"/>
          <w:b/>
          <w:color w:val="auto"/>
          <w:sz w:val="24"/>
          <w:highlight w:val="none"/>
        </w:rPr>
        <w:t>至</w:t>
      </w:r>
      <w:r>
        <w:rPr>
          <w:rFonts w:hint="eastAsia" w:ascii="宋体" w:hAnsi="宋体" w:cs="宋体"/>
          <w:b/>
          <w:color w:val="auto"/>
          <w:sz w:val="24"/>
          <w:highlight w:val="none"/>
          <w:u w:val="single"/>
        </w:rPr>
        <w:t>12:00</w:t>
      </w:r>
      <w:r>
        <w:rPr>
          <w:rFonts w:hint="eastAsia" w:ascii="宋体" w:hAnsi="宋体" w:cs="宋体"/>
          <w:b/>
          <w:color w:val="auto"/>
          <w:sz w:val="24"/>
          <w:highlight w:val="none"/>
        </w:rPr>
        <w:t>，下午</w:t>
      </w:r>
      <w:r>
        <w:rPr>
          <w:rFonts w:hint="eastAsia" w:ascii="宋体" w:hAnsi="宋体" w:cs="宋体"/>
          <w:b/>
          <w:color w:val="auto"/>
          <w:sz w:val="24"/>
          <w:highlight w:val="none"/>
          <w:u w:val="single"/>
        </w:rPr>
        <w:t>15:00</w:t>
      </w:r>
      <w:r>
        <w:rPr>
          <w:rFonts w:hint="eastAsia" w:ascii="宋体" w:hAnsi="宋体" w:cs="宋体"/>
          <w:b/>
          <w:color w:val="auto"/>
          <w:sz w:val="24"/>
          <w:highlight w:val="none"/>
        </w:rPr>
        <w:t>至</w:t>
      </w:r>
      <w:r>
        <w:rPr>
          <w:rFonts w:hint="eastAsia" w:ascii="宋体" w:hAnsi="宋体" w:cs="宋体"/>
          <w:b/>
          <w:color w:val="auto"/>
          <w:sz w:val="24"/>
          <w:highlight w:val="none"/>
          <w:u w:val="single"/>
        </w:rPr>
        <w:t>18:00</w:t>
      </w:r>
      <w:r>
        <w:rPr>
          <w:rFonts w:hint="eastAsia" w:ascii="宋体" w:hAnsi="宋体" w:cs="宋体"/>
          <w:color w:val="auto"/>
          <w:sz w:val="24"/>
          <w:highlight w:val="none"/>
        </w:rPr>
        <w:t>（北京时间）到</w:t>
      </w:r>
      <w:r>
        <w:rPr>
          <w:rFonts w:hint="eastAsia" w:ascii="宋体" w:hAnsi="宋体" w:cs="宋体"/>
          <w:color w:val="auto"/>
          <w:sz w:val="24"/>
          <w:highlight w:val="none"/>
          <w:lang w:val="en-US" w:eastAsia="zh-CN"/>
        </w:rPr>
        <w:t>公司308</w:t>
      </w:r>
      <w:r>
        <w:rPr>
          <w:rFonts w:hint="eastAsia" w:ascii="宋体" w:hAnsi="宋体" w:cs="宋体"/>
          <w:color w:val="auto"/>
          <w:sz w:val="24"/>
          <w:highlight w:val="none"/>
        </w:rPr>
        <w:t xml:space="preserve">室取招标文件。 </w:t>
      </w:r>
    </w:p>
    <w:p>
      <w:pPr>
        <w:keepNext/>
        <w:keepLines/>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eastAsia="黑体" w:cs="黑体"/>
          <w:color w:val="auto"/>
          <w:sz w:val="24"/>
          <w:highlight w:val="none"/>
        </w:rPr>
      </w:pPr>
      <w:r>
        <w:rPr>
          <w:rFonts w:eastAsia="黑体" w:cs="黑体"/>
          <w:color w:val="auto"/>
          <w:sz w:val="24"/>
          <w:highlight w:val="none"/>
        </w:rPr>
        <w:t xml:space="preserve">5. </w:t>
      </w:r>
      <w:r>
        <w:rPr>
          <w:rFonts w:hint="eastAsia" w:eastAsia="黑体" w:cs="黑体"/>
          <w:color w:val="auto"/>
          <w:sz w:val="24"/>
          <w:highlight w:val="none"/>
        </w:rPr>
        <w:t>投标文件的提交</w:t>
      </w:r>
    </w:p>
    <w:p>
      <w:pPr>
        <w:pageBreakBefore w:val="0"/>
        <w:widowControl w:val="0"/>
        <w:tabs>
          <w:tab w:val="left" w:pos="36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color w:val="auto"/>
          <w:sz w:val="24"/>
          <w:highlight w:val="none"/>
        </w:rPr>
      </w:pPr>
      <w:r>
        <w:rPr>
          <w:rFonts w:eastAsia="仿宋_GB2312"/>
          <w:color w:val="auto"/>
          <w:sz w:val="24"/>
          <w:highlight w:val="none"/>
        </w:rPr>
        <w:t>5.1</w:t>
      </w:r>
      <w:r>
        <w:rPr>
          <w:rFonts w:hint="eastAsia" w:ascii="宋体" w:hAnsi="宋体" w:cs="宋体"/>
          <w:color w:val="auto"/>
          <w:sz w:val="24"/>
          <w:highlight w:val="none"/>
        </w:rPr>
        <w:t>投标文件提交截止时间为</w:t>
      </w:r>
      <w:r>
        <w:rPr>
          <w:rFonts w:hint="eastAsia" w:ascii="宋体" w:hAnsi="宋体" w:cs="宋体"/>
          <w:b/>
          <w:color w:val="auto"/>
          <w:sz w:val="24"/>
          <w:highlight w:val="none"/>
          <w:u w:val="single"/>
        </w:rPr>
        <w:t>202</w:t>
      </w:r>
      <w:r>
        <w:rPr>
          <w:rFonts w:hint="eastAsia" w:ascii="宋体" w:hAnsi="宋体" w:cs="宋体"/>
          <w:b/>
          <w:color w:val="auto"/>
          <w:sz w:val="24"/>
          <w:highlight w:val="none"/>
          <w:u w:val="single"/>
          <w:lang w:val="en-US" w:eastAsia="zh-CN"/>
        </w:rPr>
        <w:t>4</w:t>
      </w:r>
      <w:r>
        <w:rPr>
          <w:rFonts w:hint="eastAsia" w:ascii="宋体" w:hAnsi="宋体" w:cs="宋体"/>
          <w:b/>
          <w:color w:val="auto"/>
          <w:sz w:val="24"/>
          <w:highlight w:val="none"/>
        </w:rPr>
        <w:t>年</w:t>
      </w:r>
      <w:r>
        <w:rPr>
          <w:rFonts w:hint="eastAsia" w:ascii="宋体" w:hAnsi="宋体" w:cs="宋体"/>
          <w:b/>
          <w:color w:val="auto"/>
          <w:sz w:val="24"/>
          <w:highlight w:val="none"/>
          <w:u w:val="single"/>
          <w:lang w:val="en-US" w:eastAsia="zh-CN"/>
        </w:rPr>
        <w:t>10</w:t>
      </w:r>
      <w:r>
        <w:rPr>
          <w:rFonts w:hint="eastAsia" w:ascii="宋体" w:hAnsi="宋体" w:cs="宋体"/>
          <w:b/>
          <w:color w:val="auto"/>
          <w:sz w:val="24"/>
          <w:highlight w:val="none"/>
        </w:rPr>
        <w:t>月</w:t>
      </w:r>
      <w:r>
        <w:rPr>
          <w:rFonts w:hint="eastAsia" w:ascii="宋体" w:hAnsi="宋体" w:cs="宋体"/>
          <w:b/>
          <w:color w:val="auto"/>
          <w:sz w:val="24"/>
          <w:highlight w:val="none"/>
          <w:u w:val="single"/>
          <w:lang w:val="en-US" w:eastAsia="zh-CN"/>
        </w:rPr>
        <w:t>10</w:t>
      </w:r>
      <w:r>
        <w:rPr>
          <w:rFonts w:hint="eastAsia" w:ascii="宋体" w:hAnsi="宋体" w:cs="宋体"/>
          <w:b/>
          <w:color w:val="auto"/>
          <w:sz w:val="24"/>
          <w:highlight w:val="none"/>
        </w:rPr>
        <w:t>日</w:t>
      </w:r>
      <w:r>
        <w:rPr>
          <w:rFonts w:hint="eastAsia" w:ascii="宋体" w:hAnsi="宋体" w:cs="宋体"/>
          <w:b/>
          <w:color w:val="auto"/>
          <w:sz w:val="24"/>
          <w:highlight w:val="none"/>
          <w:u w:val="single"/>
        </w:rPr>
        <w:t>9:00前</w:t>
      </w:r>
      <w:r>
        <w:rPr>
          <w:rFonts w:hint="eastAsia" w:ascii="宋体" w:hAnsi="宋体" w:cs="宋体"/>
          <w:color w:val="auto"/>
          <w:sz w:val="24"/>
          <w:highlight w:val="none"/>
        </w:rPr>
        <w:t>（北京时间），地点为</w:t>
      </w:r>
      <w:r>
        <w:rPr>
          <w:rFonts w:hint="eastAsia" w:ascii="宋体" w:hAnsi="宋体" w:cs="宋体"/>
          <w:bCs/>
          <w:color w:val="auto"/>
          <w:sz w:val="24"/>
          <w:highlight w:val="none"/>
          <w:u w:val="single"/>
        </w:rPr>
        <w:t>海南省交通规划勘察设计</w:t>
      </w:r>
      <w:r>
        <w:rPr>
          <w:rFonts w:hint="eastAsia" w:ascii="宋体" w:hAnsi="宋体" w:cs="宋体"/>
          <w:bCs/>
          <w:color w:val="auto"/>
          <w:sz w:val="24"/>
          <w:highlight w:val="none"/>
          <w:u w:val="single"/>
          <w:lang w:eastAsia="zh-CN"/>
        </w:rPr>
        <w:t>研究院有限公司</w:t>
      </w:r>
      <w:r>
        <w:rPr>
          <w:rFonts w:hint="eastAsia" w:ascii="宋体" w:hAnsi="宋体" w:cs="宋体"/>
          <w:bCs/>
          <w:color w:val="auto"/>
          <w:sz w:val="24"/>
          <w:highlight w:val="none"/>
          <w:u w:val="single"/>
          <w:lang w:val="en-US" w:eastAsia="zh-CN" w:bidi="ar"/>
        </w:rPr>
        <w:t>308</w:t>
      </w:r>
      <w:r>
        <w:rPr>
          <w:rFonts w:hint="eastAsia" w:ascii="宋体" w:hAnsi="宋体" w:cs="宋体"/>
          <w:bCs/>
          <w:color w:val="auto"/>
          <w:sz w:val="24"/>
          <w:highlight w:val="none"/>
          <w:u w:val="single"/>
          <w:lang w:bidi="ar"/>
        </w:rPr>
        <w:t>室</w:t>
      </w:r>
      <w:r>
        <w:rPr>
          <w:rFonts w:hint="eastAsia" w:ascii="宋体" w:hAnsi="宋体" w:cs="宋体"/>
          <w:color w:val="auto"/>
          <w:sz w:val="24"/>
          <w:highlight w:val="none"/>
        </w:rPr>
        <w:t>。</w:t>
      </w:r>
    </w:p>
    <w:p>
      <w:pPr>
        <w:pageBreakBefore w:val="0"/>
        <w:widowControl w:val="0"/>
        <w:tabs>
          <w:tab w:val="left" w:pos="360"/>
        </w:tabs>
        <w:kinsoku/>
        <w:wordWrap/>
        <w:overflowPunct/>
        <w:topLinePunct w:val="0"/>
        <w:autoSpaceDE/>
        <w:autoSpaceDN/>
        <w:bidi w:val="0"/>
        <w:adjustRightInd w:val="0"/>
        <w:snapToGrid w:val="0"/>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5.2逾期送达的或者未送达指定地点的投标文件，招标人将不予受理。</w:t>
      </w:r>
    </w:p>
    <w:bookmarkEnd w:id="1"/>
    <w:bookmarkEnd w:id="2"/>
    <w:p>
      <w:pPr>
        <w:rPr>
          <w:rFonts w:hint="eastAsia" w:eastAsia="黑体"/>
          <w:color w:val="auto"/>
          <w:sz w:val="44"/>
          <w:szCs w:val="44"/>
          <w:highlight w:val="none"/>
        </w:rPr>
      </w:pPr>
      <w:bookmarkStart w:id="3" w:name="_Toc421297778"/>
      <w:r>
        <w:rPr>
          <w:rFonts w:hint="eastAsia" w:eastAsia="黑体"/>
          <w:color w:val="auto"/>
          <w:sz w:val="44"/>
          <w:szCs w:val="44"/>
          <w:highlight w:val="none"/>
        </w:rPr>
        <w:br w:type="page"/>
      </w:r>
      <w:bookmarkStart w:id="8" w:name="_GoBack"/>
      <w:bookmarkEnd w:id="8"/>
    </w:p>
    <w:p>
      <w:pPr>
        <w:spacing w:line="360" w:lineRule="auto"/>
        <w:ind w:firstLine="2200" w:firstLineChars="500"/>
        <w:jc w:val="both"/>
        <w:outlineLvl w:val="0"/>
        <w:rPr>
          <w:rFonts w:eastAsia="黑体"/>
          <w:color w:val="auto"/>
          <w:sz w:val="44"/>
          <w:szCs w:val="44"/>
          <w:highlight w:val="none"/>
        </w:rPr>
      </w:pPr>
      <w:r>
        <w:rPr>
          <w:rFonts w:hint="eastAsia" w:eastAsia="黑体"/>
          <w:color w:val="auto"/>
          <w:sz w:val="44"/>
          <w:szCs w:val="44"/>
          <w:highlight w:val="none"/>
        </w:rPr>
        <w:t>第二章</w:t>
      </w:r>
      <w:r>
        <w:rPr>
          <w:rFonts w:eastAsia="黑体"/>
          <w:color w:val="auto"/>
          <w:sz w:val="44"/>
          <w:szCs w:val="44"/>
          <w:highlight w:val="none"/>
        </w:rPr>
        <w:t xml:space="preserve">  </w:t>
      </w:r>
      <w:r>
        <w:rPr>
          <w:rFonts w:hint="eastAsia" w:eastAsia="黑体"/>
          <w:color w:val="auto"/>
          <w:sz w:val="44"/>
          <w:szCs w:val="44"/>
          <w:highlight w:val="none"/>
        </w:rPr>
        <w:t>投标人须知</w:t>
      </w:r>
      <w:bookmarkEnd w:id="3"/>
    </w:p>
    <w:p>
      <w:pPr>
        <w:spacing w:line="360" w:lineRule="auto"/>
        <w:jc w:val="center"/>
        <w:rPr>
          <w:rFonts w:eastAsia="黑体"/>
          <w:color w:val="auto"/>
          <w:sz w:val="24"/>
          <w:szCs w:val="28"/>
          <w:highlight w:val="none"/>
        </w:rPr>
      </w:pPr>
      <w:r>
        <w:rPr>
          <w:rFonts w:hint="eastAsia" w:eastAsia="黑体"/>
          <w:color w:val="auto"/>
          <w:sz w:val="24"/>
          <w:szCs w:val="28"/>
          <w:highlight w:val="none"/>
        </w:rPr>
        <w:t>投标人须知前附表</w:t>
      </w:r>
      <w:r>
        <w:rPr>
          <w:rStyle w:val="26"/>
          <w:color w:val="auto"/>
          <w:sz w:val="24"/>
          <w:szCs w:val="28"/>
          <w:highlight w:val="none"/>
        </w:rPr>
        <w:footnoteReference w:id="0"/>
      </w:r>
    </w:p>
    <w:tbl>
      <w:tblPr>
        <w:tblStyle w:val="19"/>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58"/>
        <w:gridCol w:w="2573"/>
        <w:gridCol w:w="489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rPr>
              <w:t>序号</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rPr>
              <w:t>条</w:t>
            </w:r>
            <w:r>
              <w:rPr>
                <w:color w:val="auto"/>
                <w:szCs w:val="21"/>
                <w:highlight w:val="none"/>
              </w:rPr>
              <w:t xml:space="preserve"> </w:t>
            </w:r>
            <w:r>
              <w:rPr>
                <w:rFonts w:hint="eastAsia"/>
                <w:color w:val="auto"/>
                <w:szCs w:val="21"/>
                <w:highlight w:val="none"/>
              </w:rPr>
              <w:t>款</w:t>
            </w:r>
            <w:r>
              <w:rPr>
                <w:color w:val="auto"/>
                <w:szCs w:val="21"/>
                <w:highlight w:val="none"/>
              </w:rPr>
              <w:t xml:space="preserve"> </w:t>
            </w:r>
            <w:r>
              <w:rPr>
                <w:rFonts w:hint="eastAsia"/>
                <w:color w:val="auto"/>
                <w:szCs w:val="21"/>
                <w:highlight w:val="none"/>
              </w:rPr>
              <w:t>名</w:t>
            </w:r>
            <w:r>
              <w:rPr>
                <w:color w:val="auto"/>
                <w:szCs w:val="21"/>
                <w:highlight w:val="none"/>
              </w:rPr>
              <w:t xml:space="preserve"> </w:t>
            </w:r>
            <w:r>
              <w:rPr>
                <w:rFonts w:hint="eastAsia"/>
                <w:color w:val="auto"/>
                <w:szCs w:val="21"/>
                <w:highlight w:val="none"/>
              </w:rPr>
              <w:t>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rPr>
              <w:t>编</w:t>
            </w:r>
            <w:r>
              <w:rPr>
                <w:color w:val="auto"/>
                <w:szCs w:val="21"/>
                <w:highlight w:val="none"/>
              </w:rPr>
              <w:t xml:space="preserve"> </w:t>
            </w:r>
            <w:r>
              <w:rPr>
                <w:rFonts w:hint="eastAsia"/>
                <w:color w:val="auto"/>
                <w:szCs w:val="21"/>
                <w:highlight w:val="none"/>
              </w:rPr>
              <w:t>列</w:t>
            </w:r>
            <w:r>
              <w:rPr>
                <w:color w:val="auto"/>
                <w:szCs w:val="21"/>
                <w:highlight w:val="none"/>
              </w:rPr>
              <w:t xml:space="preserve"> </w:t>
            </w:r>
            <w:r>
              <w:rPr>
                <w:rFonts w:hint="eastAsia"/>
                <w:color w:val="auto"/>
                <w:szCs w:val="21"/>
                <w:highlight w:val="none"/>
              </w:rPr>
              <w:t>内</w:t>
            </w:r>
            <w:r>
              <w:rPr>
                <w:color w:val="auto"/>
                <w:szCs w:val="21"/>
                <w:highlight w:val="none"/>
              </w:rPr>
              <w:t xml:space="preserve"> </w:t>
            </w:r>
            <w:r>
              <w:rPr>
                <w:rFonts w:hint="eastAsia"/>
                <w:color w:val="auto"/>
                <w:szCs w:val="21"/>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color w:val="auto"/>
                <w:szCs w:val="21"/>
                <w:highlight w:val="none"/>
              </w:rPr>
              <w:t>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rPr>
              <w:t>招</w:t>
            </w:r>
            <w:r>
              <w:rPr>
                <w:color w:val="auto"/>
                <w:szCs w:val="21"/>
                <w:highlight w:val="none"/>
              </w:rPr>
              <w:t xml:space="preserve"> </w:t>
            </w:r>
            <w:r>
              <w:rPr>
                <w:rFonts w:hint="eastAsia"/>
                <w:color w:val="auto"/>
                <w:szCs w:val="21"/>
                <w:highlight w:val="none"/>
              </w:rPr>
              <w:t>标</w:t>
            </w:r>
            <w:r>
              <w:rPr>
                <w:color w:val="auto"/>
                <w:szCs w:val="21"/>
                <w:highlight w:val="none"/>
              </w:rPr>
              <w:t xml:space="preserve"> </w:t>
            </w:r>
            <w:r>
              <w:rPr>
                <w:rFonts w:hint="eastAsia"/>
                <w:color w:val="auto"/>
                <w:szCs w:val="21"/>
                <w:highlight w:val="none"/>
              </w:rPr>
              <w:t>人</w:t>
            </w:r>
          </w:p>
        </w:tc>
        <w:tc>
          <w:tcPr>
            <w:tcW w:w="489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称：海南省交通规划勘察设计</w:t>
            </w:r>
            <w:r>
              <w:rPr>
                <w:rFonts w:hint="eastAsia" w:ascii="宋体" w:hAnsi="宋体" w:cs="宋体"/>
                <w:color w:val="auto"/>
                <w:szCs w:val="21"/>
                <w:highlight w:val="none"/>
                <w:lang w:eastAsia="zh-CN"/>
              </w:rPr>
              <w:t>研究院有限公司</w:t>
            </w:r>
          </w:p>
          <w:p>
            <w:pPr>
              <w:spacing w:line="360" w:lineRule="exact"/>
              <w:ind w:left="840" w:hanging="840" w:hangingChars="400"/>
              <w:rPr>
                <w:rFonts w:ascii="宋体" w:hAnsi="宋体" w:cs="宋体"/>
                <w:color w:val="auto"/>
                <w:szCs w:val="21"/>
                <w:highlight w:val="none"/>
              </w:rPr>
            </w:pPr>
            <w:r>
              <w:rPr>
                <w:rFonts w:hint="eastAsia" w:ascii="宋体" w:hAnsi="宋体" w:cs="宋体"/>
                <w:color w:val="auto"/>
                <w:szCs w:val="21"/>
                <w:highlight w:val="none"/>
              </w:rPr>
              <w:t>地  址：海口市南沙路60号</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邮  编： 570206</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kern w:val="0"/>
                <w:szCs w:val="21"/>
                <w:highlight w:val="none"/>
                <w:lang w:val="en-US" w:eastAsia="zh-CN"/>
              </w:rPr>
              <w:t>张</w:t>
            </w:r>
            <w:r>
              <w:rPr>
                <w:rFonts w:hint="eastAsia" w:ascii="宋体" w:hAnsi="宋体" w:cs="宋体"/>
                <w:color w:val="auto"/>
                <w:kern w:val="0"/>
                <w:szCs w:val="21"/>
                <w:highlight w:val="none"/>
              </w:rPr>
              <w:t>先生</w:t>
            </w:r>
          </w:p>
          <w:p>
            <w:pPr>
              <w:spacing w:line="360" w:lineRule="exact"/>
              <w:rPr>
                <w:rFonts w:hint="default"/>
                <w:color w:val="auto"/>
                <w:szCs w:val="21"/>
                <w:highlight w:val="none"/>
                <w:lang w:val="en-US"/>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18889190866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hint="default" w:eastAsia="宋体"/>
                <w:color w:val="auto"/>
                <w:szCs w:val="21"/>
                <w:highlight w:val="none"/>
                <w:lang w:val="en-US" w:eastAsia="zh-CN"/>
              </w:rPr>
            </w:pPr>
            <w:r>
              <w:rPr>
                <w:rFonts w:hint="eastAsia" w:ascii="宋体" w:hAnsi="宋体" w:eastAsia="宋体" w:cs="宋体"/>
                <w:color w:val="auto"/>
                <w:szCs w:val="21"/>
                <w:highlight w:val="none"/>
                <w:lang w:val="en-US" w:eastAsia="zh-CN"/>
              </w:rPr>
              <w:t>国道G225海榆西线昌江段（国道G225海榆西线昌江段改建工程）K224+502叉河大桥荷载试验及检测项目劳务协作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color w:val="auto"/>
                <w:szCs w:val="21"/>
                <w:highlight w:val="none"/>
              </w:rPr>
            </w:pPr>
            <w:r>
              <w:rPr>
                <w:rFonts w:hint="eastAsia" w:ascii="宋体" w:hAnsi="宋体" w:cs="宋体"/>
                <w:color w:val="auto"/>
                <w:szCs w:val="21"/>
                <w:highlight w:val="none"/>
              </w:rPr>
              <w:t>海南省</w:t>
            </w:r>
            <w:r>
              <w:rPr>
                <w:rFonts w:hint="eastAsia" w:ascii="宋体" w:hAnsi="宋体" w:cs="宋体"/>
                <w:color w:val="auto"/>
                <w:szCs w:val="21"/>
                <w:highlight w:val="none"/>
                <w:lang w:val="en-US" w:eastAsia="zh-CN"/>
              </w:rPr>
              <w:t>昌江黎族自治</w:t>
            </w:r>
            <w:r>
              <w:rPr>
                <w:rFonts w:hint="eastAsia" w:ascii="宋体" w:hAnsi="宋体" w:cs="宋体"/>
                <w:color w:val="auto"/>
                <w:szCs w:val="21"/>
                <w:highlight w:val="none"/>
                <w:lang w:eastAsia="zh-CN"/>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38"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color w:val="auto"/>
                <w:szCs w:val="21"/>
                <w:highlight w:val="none"/>
              </w:rPr>
              <w:t>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color w:val="auto"/>
                <w:szCs w:val="21"/>
                <w:highlight w:val="none"/>
              </w:rPr>
            </w:pPr>
            <w:r>
              <w:rPr>
                <w:b/>
                <w:color w:val="auto"/>
                <w:szCs w:val="21"/>
                <w:highlight w:val="none"/>
              </w:rPr>
              <w:t xml:space="preserve"> </w:t>
            </w:r>
            <w:r>
              <w:rPr>
                <w:rFonts w:hint="eastAsia"/>
                <w:b/>
                <w:color w:val="auto"/>
                <w:szCs w:val="21"/>
                <w:highlight w:val="none"/>
              </w:rPr>
              <w:t>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76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lang w:eastAsia="zh-CN"/>
              </w:rPr>
              <w:t>计划工</w:t>
            </w:r>
            <w:r>
              <w:rPr>
                <w:rFonts w:hint="eastAsia"/>
                <w:color w:val="auto"/>
                <w:szCs w:val="21"/>
                <w:highlight w:val="none"/>
              </w:rPr>
              <w:t>期</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color w:val="auto"/>
                <w:szCs w:val="21"/>
                <w:highlight w:val="none"/>
              </w:rPr>
            </w:pPr>
            <w:r>
              <w:rPr>
                <w:rFonts w:hint="eastAsia" w:asciiTheme="minorEastAsia" w:hAnsiTheme="minorEastAsia" w:eastAsiaTheme="minorEastAsia" w:cstheme="minorEastAsia"/>
                <w:color w:val="auto"/>
                <w:sz w:val="24"/>
                <w:highlight w:val="none"/>
                <w:u w:val="single"/>
              </w:rPr>
              <w:t xml:space="preserve"> </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年</w:t>
            </w:r>
            <w:r>
              <w:rPr>
                <w:rFonts w:hint="eastAsia" w:ascii="宋体" w:hAnsi="宋体" w:cs="宋体"/>
                <w:b w:val="0"/>
                <w:bCs w:val="0"/>
                <w:color w:val="auto"/>
                <w:sz w:val="24"/>
                <w:highlight w:val="none"/>
                <w:u w:val="singl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rPr>
              <w:t>日</w:t>
            </w:r>
            <w:r>
              <w:rPr>
                <w:rFonts w:hint="eastAsia" w:asciiTheme="minorEastAsia" w:hAnsiTheme="minorEastAsia" w:eastAsiaTheme="minorEastAsia" w:cstheme="minor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r>
              <w:rPr>
                <w:color w:val="auto"/>
                <w:szCs w:val="21"/>
                <w:highlight w:val="none"/>
              </w:rPr>
              <w:t>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r>
              <w:rPr>
                <w:rFonts w:hint="eastAsia"/>
                <w:color w:val="auto"/>
                <w:szCs w:val="21"/>
                <w:highlight w:val="none"/>
              </w:rPr>
              <w:t>投标人资质条件</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color w:val="auto"/>
                <w:szCs w:val="21"/>
                <w:highlight w:val="none"/>
              </w:rPr>
            </w:pPr>
            <w:r>
              <w:rPr>
                <w:rFonts w:hint="eastAsia" w:ascii="宋体" w:hAnsi="宋体" w:cs="宋体"/>
                <w:color w:val="auto"/>
                <w:szCs w:val="21"/>
                <w:highlight w:val="none"/>
              </w:rPr>
              <w:t>资质要求：投标人须具备交通运输主管部门核发的公路水运试验检测机构等级证书公路工程综合甲级及计量行政部门颁发的CMA计量认证证书（或检验检测机构资质认定证书）；</w:t>
            </w:r>
          </w:p>
          <w:p>
            <w:pPr>
              <w:snapToGrid w:val="0"/>
              <w:rPr>
                <w:rFonts w:hint="eastAsia" w:ascii="宋体" w:hAnsi="宋体" w:cs="宋体"/>
                <w:color w:val="auto"/>
                <w:szCs w:val="21"/>
                <w:highlight w:val="none"/>
              </w:rPr>
            </w:pPr>
            <w:r>
              <w:rPr>
                <w:rFonts w:hint="eastAsia" w:ascii="宋体" w:hAnsi="宋体" w:cs="宋体"/>
                <w:color w:val="auto"/>
                <w:szCs w:val="21"/>
                <w:highlight w:val="none"/>
              </w:rPr>
              <w:t>业绩要求：至少完成过 1 项或以上的桥梁检测项目；</w:t>
            </w:r>
          </w:p>
          <w:p>
            <w:pPr>
              <w:snapToGrid w:val="0"/>
              <w:rPr>
                <w:rFonts w:hint="eastAsia" w:ascii="宋体" w:hAnsi="宋体" w:cs="宋体"/>
                <w:color w:val="auto"/>
                <w:szCs w:val="21"/>
                <w:highlight w:val="none"/>
              </w:rPr>
            </w:pPr>
            <w:r>
              <w:rPr>
                <w:rFonts w:hint="eastAsia" w:ascii="宋体" w:hAnsi="宋体" w:cs="宋体"/>
                <w:color w:val="auto"/>
                <w:szCs w:val="21"/>
                <w:highlight w:val="none"/>
              </w:rPr>
              <w:t>项目负责人资格：具备路桥相关专业高级工程师或以上职称 ，持有公路水运工程试验检测工程师证书；</w:t>
            </w:r>
          </w:p>
          <w:p>
            <w:pPr>
              <w:snapToGrid w:val="0"/>
              <w:rPr>
                <w:rFonts w:hint="eastAsia" w:ascii="宋体" w:hAnsi="宋体" w:cs="宋体"/>
                <w:color w:val="auto"/>
                <w:szCs w:val="21"/>
                <w:highlight w:val="none"/>
              </w:rPr>
            </w:pPr>
            <w:r>
              <w:rPr>
                <w:rFonts w:hint="eastAsia" w:ascii="宋体" w:hAnsi="宋体" w:cs="宋体"/>
                <w:color w:val="auto"/>
                <w:szCs w:val="21"/>
                <w:highlight w:val="none"/>
              </w:rPr>
              <w:t>信誉要求：未被列入“信用中国”网站“重大税收违法失信主体”、中国政府采购网“政府采购严重违法失信行为记录名单”和中国执行信息公开网的“失信被执行人”；在公路水运工程质量检测管理信息系统发布的2021年度质量检测机构信用评价结果为A级或以上；</w:t>
            </w:r>
          </w:p>
          <w:p>
            <w:pPr>
              <w:snapToGrid w:val="0"/>
              <w:rPr>
                <w:color w:val="auto"/>
                <w:szCs w:val="21"/>
                <w:highlight w:val="none"/>
              </w:rPr>
            </w:pPr>
            <w:r>
              <w:rPr>
                <w:rFonts w:hint="eastAsia" w:ascii="宋体" w:hAnsi="宋体" w:cs="宋体"/>
                <w:color w:val="auto"/>
                <w:szCs w:val="21"/>
                <w:highlight w:val="none"/>
              </w:rPr>
              <w:t>本次招标要求并在人员、设备、资金等方面具有相应的检测能力。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r>
              <w:rPr>
                <w:color w:val="auto"/>
                <w:szCs w:val="21"/>
                <w:highlight w:val="none"/>
              </w:rPr>
              <w:t>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r>
              <w:rPr>
                <w:rFonts w:hint="eastAsia"/>
                <w:color w:val="auto"/>
                <w:szCs w:val="21"/>
                <w:highlight w:val="none"/>
              </w:rPr>
              <w:t>联合体</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color w:val="auto"/>
                <w:szCs w:val="21"/>
                <w:highlight w:val="none"/>
              </w:rPr>
            </w:pPr>
            <w:r>
              <w:rPr>
                <w:rFonts w:ascii="Wingdings 2" w:hAnsi="宋体"/>
                <w:color w:val="auto"/>
                <w:szCs w:val="21"/>
                <w:highlight w:val="none"/>
              </w:rPr>
              <w:sym w:font="Wingdings 2" w:char="F052"/>
            </w:r>
            <w:r>
              <w:rPr>
                <w:rFonts w:hint="eastAsia"/>
                <w:color w:val="auto"/>
                <w:szCs w:val="21"/>
                <w:highlight w:val="none"/>
              </w:rPr>
              <w:t>不接受</w:t>
            </w:r>
          </w:p>
          <w:p>
            <w:pPr>
              <w:snapToGrid w:val="0"/>
              <w:rPr>
                <w:color w:val="auto"/>
                <w:szCs w:val="21"/>
                <w:highlight w:val="none"/>
              </w:rPr>
            </w:pPr>
            <w:r>
              <w:rPr>
                <w:rFonts w:ascii="Wingdings 2" w:hAnsi="宋体"/>
                <w:color w:val="auto"/>
                <w:szCs w:val="21"/>
                <w:highlight w:val="none"/>
              </w:rPr>
              <w:t>□</w:t>
            </w:r>
            <w:r>
              <w:rPr>
                <w:rFonts w:hint="eastAsia"/>
                <w:color w:val="auto"/>
                <w:szCs w:val="21"/>
                <w:highlight w:val="none"/>
              </w:rPr>
              <w:t>接受</w:t>
            </w:r>
          </w:p>
          <w:p>
            <w:pPr>
              <w:snapToGrid w:val="0"/>
              <w:rPr>
                <w:color w:val="auto"/>
                <w:szCs w:val="21"/>
                <w:highlight w:val="none"/>
              </w:rPr>
            </w:pPr>
            <w:r>
              <w:rPr>
                <w:rFonts w:hint="eastAsia"/>
                <w:color w:val="auto"/>
                <w:szCs w:val="21"/>
                <w:highlight w:val="none"/>
              </w:rPr>
              <w:t>但联合体所有成员数量不得超过</w:t>
            </w:r>
            <w:r>
              <w:rPr>
                <w:color w:val="auto"/>
                <w:szCs w:val="21"/>
                <w:highlight w:val="none"/>
                <w:u w:val="single"/>
              </w:rPr>
              <w:t xml:space="preserve"> /  </w:t>
            </w:r>
            <w:r>
              <w:rPr>
                <w:rFonts w:hint="eastAsia"/>
                <w:color w:val="auto"/>
                <w:szCs w:val="21"/>
                <w:highlight w:val="none"/>
              </w:rPr>
              <w:t>家；</w:t>
            </w:r>
          </w:p>
          <w:p>
            <w:pPr>
              <w:snapToGrid w:val="0"/>
              <w:rPr>
                <w:color w:val="auto"/>
                <w:szCs w:val="21"/>
                <w:highlight w:val="none"/>
                <w:u w:val="single"/>
              </w:rPr>
            </w:pPr>
            <w:r>
              <w:rPr>
                <w:rFonts w:hint="eastAsia"/>
                <w:color w:val="auto"/>
                <w:szCs w:val="21"/>
                <w:highlight w:val="none"/>
              </w:rPr>
              <w:t>还应满足下列要求：</w:t>
            </w:r>
            <w:r>
              <w:rPr>
                <w:color w:val="auto"/>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highlight w:val="none"/>
              </w:rPr>
            </w:pPr>
            <w:r>
              <w:rPr>
                <w:color w:val="auto"/>
                <w:szCs w:val="21"/>
                <w:highlight w:val="none"/>
              </w:rPr>
              <w:t>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highlight w:val="none"/>
              </w:rPr>
            </w:pPr>
            <w:r>
              <w:rPr>
                <w:rFonts w:hint="eastAsia"/>
                <w:color w:val="auto"/>
                <w:szCs w:val="21"/>
                <w:highlight w:val="none"/>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szCs w:val="21"/>
                <w:highlight w:val="none"/>
              </w:rPr>
            </w:pPr>
            <w:r>
              <w:rPr>
                <w:color w:val="auto"/>
                <w:szCs w:val="21"/>
                <w:highlight w:val="none"/>
              </w:rPr>
              <w:sym w:font="Wingdings 2" w:char="F052"/>
            </w:r>
            <w:r>
              <w:rPr>
                <w:rFonts w:hint="eastAsia"/>
                <w:color w:val="auto"/>
                <w:szCs w:val="21"/>
                <w:highlight w:val="none"/>
              </w:rPr>
              <w:t>不组织</w:t>
            </w:r>
          </w:p>
          <w:p>
            <w:pPr>
              <w:snapToGrid w:val="0"/>
              <w:spacing w:line="360" w:lineRule="exact"/>
              <w:rPr>
                <w:color w:val="auto"/>
                <w:szCs w:val="21"/>
                <w:highlight w:val="none"/>
              </w:rPr>
            </w:pPr>
            <w:r>
              <w:rPr>
                <w:rFonts w:ascii="Wingdings 2" w:hAnsi="宋体"/>
                <w:color w:val="auto"/>
                <w:szCs w:val="21"/>
                <w:highlight w:val="none"/>
              </w:rPr>
              <w:t>□</w:t>
            </w:r>
            <w:r>
              <w:rPr>
                <w:rFonts w:hint="eastAsia"/>
                <w:color w:val="auto"/>
                <w:szCs w:val="21"/>
                <w:highlight w:val="none"/>
              </w:rPr>
              <w:t>组织，踏勘时间：</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exact"/>
              <w:rPr>
                <w:color w:val="auto"/>
                <w:szCs w:val="21"/>
                <w:highlight w:val="none"/>
                <w:u w:val="single"/>
              </w:rPr>
            </w:pPr>
            <w:r>
              <w:rPr>
                <w:color w:val="auto"/>
                <w:szCs w:val="21"/>
                <w:highlight w:val="none"/>
              </w:rPr>
              <w:t xml:space="preserve">        </w:t>
            </w:r>
            <w:r>
              <w:rPr>
                <w:rFonts w:hint="eastAsia"/>
                <w:color w:val="auto"/>
                <w:szCs w:val="21"/>
                <w:highlight w:val="none"/>
              </w:rPr>
              <w:t>踏勘集中地点：</w:t>
            </w:r>
            <w:r>
              <w:rPr>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highlight w:val="none"/>
              </w:rPr>
            </w:pPr>
            <w:r>
              <w:rPr>
                <w:color w:val="auto"/>
                <w:szCs w:val="21"/>
                <w:highlight w:val="none"/>
              </w:rPr>
              <w:t>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highlight w:val="none"/>
              </w:rPr>
            </w:pPr>
            <w:r>
              <w:rPr>
                <w:rFonts w:hint="eastAsia"/>
                <w:color w:val="auto"/>
                <w:szCs w:val="21"/>
                <w:highlight w:val="none"/>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szCs w:val="21"/>
                <w:highlight w:val="none"/>
              </w:rPr>
            </w:pPr>
            <w:r>
              <w:rPr>
                <w:color w:val="auto"/>
                <w:szCs w:val="21"/>
                <w:highlight w:val="none"/>
              </w:rPr>
              <w:sym w:font="Wingdings 2" w:char="F052"/>
            </w:r>
            <w:r>
              <w:rPr>
                <w:rFonts w:hint="eastAsia"/>
                <w:color w:val="auto"/>
                <w:szCs w:val="21"/>
                <w:highlight w:val="none"/>
              </w:rPr>
              <w:t>不召开</w:t>
            </w:r>
          </w:p>
          <w:p>
            <w:pPr>
              <w:snapToGrid w:val="0"/>
              <w:spacing w:line="360" w:lineRule="exact"/>
              <w:rPr>
                <w:color w:val="auto"/>
                <w:szCs w:val="21"/>
                <w:highlight w:val="none"/>
              </w:rPr>
            </w:pPr>
            <w:r>
              <w:rPr>
                <w:rFonts w:ascii="Wingdings 2" w:hAnsi="宋体"/>
                <w:color w:val="auto"/>
                <w:szCs w:val="21"/>
                <w:highlight w:val="none"/>
              </w:rPr>
              <w:t>□</w:t>
            </w:r>
            <w:r>
              <w:rPr>
                <w:rFonts w:hint="eastAsia"/>
                <w:color w:val="auto"/>
                <w:szCs w:val="21"/>
                <w:highlight w:val="none"/>
              </w:rPr>
              <w:t>召开，召开时间：</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napToGrid w:val="0"/>
              <w:spacing w:line="360" w:lineRule="exact"/>
              <w:ind w:firstLine="630"/>
              <w:rPr>
                <w:color w:val="auto"/>
                <w:szCs w:val="21"/>
                <w:highlight w:val="none"/>
              </w:rPr>
            </w:pPr>
            <w:r>
              <w:rPr>
                <w:color w:val="auto"/>
                <w:szCs w:val="21"/>
                <w:highlight w:val="none"/>
              </w:rPr>
              <w:t xml:space="preserve">  </w:t>
            </w:r>
            <w:r>
              <w:rPr>
                <w:rFonts w:hint="eastAsia"/>
                <w:color w:val="auto"/>
                <w:szCs w:val="21"/>
                <w:highlight w:val="none"/>
              </w:rPr>
              <w:t>召开地点：</w:t>
            </w:r>
            <w:r>
              <w:rPr>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highlight w:val="none"/>
              </w:rPr>
            </w:pPr>
            <w:r>
              <w:rPr>
                <w:color w:val="auto"/>
                <w:szCs w:val="21"/>
                <w:highlight w:val="none"/>
              </w:rPr>
              <w:t>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highlight w:val="none"/>
              </w:rPr>
            </w:pPr>
            <w:r>
              <w:rPr>
                <w:rFonts w:hint="eastAsia"/>
                <w:color w:val="auto"/>
                <w:szCs w:val="21"/>
                <w:highlight w:val="none"/>
              </w:rPr>
              <w:t>分</w:t>
            </w:r>
            <w:r>
              <w:rPr>
                <w:color w:val="auto"/>
                <w:szCs w:val="21"/>
                <w:highlight w:val="none"/>
              </w:rPr>
              <w:t xml:space="preserve">  </w:t>
            </w:r>
            <w:r>
              <w:rPr>
                <w:rFonts w:hint="eastAsia"/>
                <w:color w:val="auto"/>
                <w:szCs w:val="21"/>
                <w:highlight w:val="none"/>
              </w:rPr>
              <w:t>包</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szCs w:val="21"/>
                <w:highlight w:val="none"/>
              </w:rPr>
            </w:pPr>
            <w:r>
              <w:rPr>
                <w:color w:val="auto"/>
                <w:szCs w:val="21"/>
                <w:highlight w:val="none"/>
              </w:rPr>
              <w:sym w:font="Wingdings 2" w:char="F052"/>
            </w:r>
            <w:r>
              <w:rPr>
                <w:rFonts w:hint="eastAsia"/>
                <w:color w:val="auto"/>
                <w:szCs w:val="21"/>
                <w:highlight w:val="none"/>
              </w:rPr>
              <w:t>不允许</w:t>
            </w:r>
          </w:p>
          <w:p>
            <w:pPr>
              <w:snapToGrid w:val="0"/>
              <w:spacing w:line="360" w:lineRule="exact"/>
              <w:jc w:val="left"/>
              <w:rPr>
                <w:color w:val="auto"/>
                <w:szCs w:val="21"/>
                <w:highlight w:val="none"/>
              </w:rPr>
            </w:pPr>
            <w:r>
              <w:rPr>
                <w:rFonts w:ascii="Wingdings 2" w:hAnsi="宋体"/>
                <w:color w:val="auto"/>
                <w:szCs w:val="21"/>
                <w:highlight w:val="none"/>
              </w:rPr>
              <w:t>□</w:t>
            </w:r>
            <w:r>
              <w:rPr>
                <w:rFonts w:hint="eastAsia"/>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r>
              <w:rPr>
                <w:color w:val="auto"/>
                <w:szCs w:val="21"/>
                <w:highlight w:val="none"/>
              </w:rPr>
              <w:t>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r>
              <w:rPr>
                <w:rFonts w:hint="eastAsia"/>
                <w:color w:val="auto"/>
                <w:szCs w:val="21"/>
                <w:highlight w:val="none"/>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r>
              <w:rPr>
                <w:rFonts w:hint="eastAsia"/>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r>
              <w:rPr>
                <w:color w:val="auto"/>
                <w:szCs w:val="21"/>
                <w:highlight w:val="none"/>
              </w:rPr>
              <w:t>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r>
              <w:rPr>
                <w:rFonts w:hint="eastAsia"/>
                <w:color w:val="auto"/>
                <w:szCs w:val="21"/>
                <w:highlight w:val="none"/>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left"/>
              <w:rPr>
                <w:color w:val="auto"/>
                <w:szCs w:val="21"/>
                <w:highlight w:val="none"/>
                <w:u w:val="single"/>
              </w:rPr>
            </w:pPr>
            <w:r>
              <w:rPr>
                <w:color w:val="auto"/>
                <w:szCs w:val="21"/>
                <w:highlight w:val="none"/>
              </w:rPr>
              <w:t>20</w:t>
            </w:r>
            <w:r>
              <w:rPr>
                <w:rFonts w:hint="eastAsia"/>
                <w:color w:val="auto"/>
                <w:szCs w:val="21"/>
                <w:highlight w:val="none"/>
                <w:lang w:val="en-US" w:eastAsia="zh-CN"/>
              </w:rPr>
              <w:t>24</w:t>
            </w:r>
            <w:r>
              <w:rPr>
                <w:rFonts w:hint="eastAsia"/>
                <w:color w:val="auto"/>
                <w:szCs w:val="21"/>
                <w:highlight w:val="none"/>
              </w:rPr>
              <w:t>年</w:t>
            </w:r>
            <w:r>
              <w:rPr>
                <w:rFonts w:hint="eastAsia"/>
                <w:color w:val="auto"/>
                <w:szCs w:val="21"/>
                <w:highlight w:val="none"/>
                <w:u w:val="single"/>
                <w:lang w:val="en-US" w:eastAsia="zh-CN"/>
              </w:rPr>
              <w:t>10</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lang w:val="en-US" w:eastAsia="zh-CN"/>
              </w:rPr>
              <w:t>10</w:t>
            </w:r>
            <w:r>
              <w:rPr>
                <w:color w:val="auto"/>
                <w:szCs w:val="21"/>
                <w:highlight w:val="none"/>
                <w:u w:val="single"/>
              </w:rPr>
              <w:t xml:space="preserve"> </w:t>
            </w:r>
            <w:r>
              <w:rPr>
                <w:rFonts w:hint="eastAsia"/>
                <w:color w:val="auto"/>
                <w:szCs w:val="21"/>
                <w:highlight w:val="none"/>
              </w:rPr>
              <w:t>日</w:t>
            </w:r>
            <w:r>
              <w:rPr>
                <w:color w:val="auto"/>
                <w:szCs w:val="21"/>
                <w:highlight w:val="none"/>
                <w:u w:val="single"/>
              </w:rPr>
              <w:t xml:space="preserve"> </w:t>
            </w:r>
            <w:r>
              <w:rPr>
                <w:rFonts w:hint="eastAsia"/>
                <w:color w:val="auto"/>
                <w:szCs w:val="21"/>
                <w:highlight w:val="none"/>
                <w:u w:val="single"/>
                <w:lang w:val="en-US" w:eastAsia="zh-CN"/>
              </w:rPr>
              <w:t>9</w:t>
            </w:r>
            <w:r>
              <w:rPr>
                <w:color w:val="auto"/>
                <w:szCs w:val="21"/>
                <w:highlight w:val="none"/>
                <w:u w:val="single"/>
              </w:rPr>
              <w:t>:</w:t>
            </w:r>
            <w:r>
              <w:rPr>
                <w:rFonts w:hint="eastAsia"/>
                <w:color w:val="auto"/>
                <w:szCs w:val="21"/>
                <w:highlight w:val="none"/>
                <w:u w:val="single"/>
                <w:lang w:val="en-US" w:eastAsia="zh-CN"/>
              </w:rPr>
              <w:t>0</w:t>
            </w:r>
            <w:r>
              <w:rPr>
                <w:color w:val="auto"/>
                <w:szCs w:val="21"/>
                <w:highlight w:val="none"/>
                <w:u w:val="single"/>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76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highlight w:val="none"/>
              </w:rPr>
            </w:pPr>
            <w:r>
              <w:rPr>
                <w:color w:val="auto"/>
                <w:szCs w:val="21"/>
                <w:highlight w:val="none"/>
              </w:rPr>
              <w:t>10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auto"/>
                <w:szCs w:val="21"/>
                <w:highlight w:val="none"/>
              </w:rPr>
            </w:pPr>
            <w:r>
              <w:rPr>
                <w:rFonts w:hint="eastAsia"/>
                <w:color w:val="auto"/>
                <w:szCs w:val="21"/>
                <w:highlight w:val="none"/>
              </w:rPr>
              <w:t>投标文件形式</w:t>
            </w:r>
            <w:r>
              <w:rPr>
                <w:rStyle w:val="26"/>
                <w:color w:val="auto"/>
                <w:szCs w:val="21"/>
                <w:highlight w:val="none"/>
              </w:rPr>
              <w:footnoteReference w:id="1"/>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auto"/>
                <w:szCs w:val="21"/>
                <w:highlight w:val="none"/>
              </w:rPr>
            </w:pPr>
            <w:r>
              <w:rPr>
                <w:rFonts w:ascii="Wingdings 2" w:hAnsi="宋体"/>
                <w:color w:val="auto"/>
                <w:szCs w:val="21"/>
                <w:highlight w:val="none"/>
              </w:rPr>
              <w:t>□</w:t>
            </w:r>
            <w:r>
              <w:rPr>
                <w:rFonts w:hint="eastAsia"/>
                <w:color w:val="auto"/>
                <w:szCs w:val="21"/>
                <w:highlight w:val="none"/>
              </w:rPr>
              <w:t>双信封</w:t>
            </w:r>
          </w:p>
          <w:p>
            <w:pPr>
              <w:snapToGrid w:val="0"/>
              <w:spacing w:line="360" w:lineRule="exact"/>
              <w:rPr>
                <w:color w:val="auto"/>
                <w:szCs w:val="21"/>
                <w:highlight w:val="none"/>
                <w:u w:val="single"/>
              </w:rPr>
            </w:pPr>
            <w:r>
              <w:rPr>
                <w:rFonts w:ascii="Wingdings 2" w:hAnsi="宋体"/>
                <w:color w:val="auto"/>
                <w:szCs w:val="21"/>
                <w:highlight w:val="none"/>
              </w:rPr>
              <w:sym w:font="Wingdings 2" w:char="F052"/>
            </w:r>
            <w:r>
              <w:rPr>
                <w:rFonts w:hint="eastAsia"/>
                <w:color w:val="auto"/>
                <w:szCs w:val="21"/>
                <w:highlight w:val="none"/>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r>
              <w:rPr>
                <w:color w:val="auto"/>
                <w:szCs w:val="21"/>
                <w:highlight w:val="none"/>
              </w:rPr>
              <w:t>11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r>
              <w:rPr>
                <w:rFonts w:hint="eastAsia"/>
                <w:color w:val="auto"/>
                <w:szCs w:val="21"/>
                <w:highlight w:val="none"/>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color w:val="auto"/>
                <w:szCs w:val="21"/>
                <w:highlight w:val="none"/>
              </w:rPr>
            </w:pPr>
            <w:r>
              <w:rPr>
                <w:rFonts w:ascii="Wingdings 2" w:hAnsi="宋体"/>
                <w:color w:val="auto"/>
                <w:szCs w:val="21"/>
                <w:highlight w:val="none"/>
              </w:rPr>
              <w:t>□</w:t>
            </w:r>
            <w:r>
              <w:rPr>
                <w:rFonts w:hint="eastAsia"/>
                <w:color w:val="auto"/>
                <w:szCs w:val="21"/>
                <w:highlight w:val="none"/>
              </w:rPr>
              <w:t>否</w:t>
            </w:r>
          </w:p>
          <w:p>
            <w:pPr>
              <w:snapToGrid w:val="0"/>
              <w:rPr>
                <w:color w:val="auto"/>
                <w:szCs w:val="21"/>
                <w:highlight w:val="none"/>
              </w:rPr>
            </w:pPr>
            <w:r>
              <w:rPr>
                <w:color w:val="auto"/>
                <w:szCs w:val="21"/>
                <w:highlight w:val="none"/>
              </w:rPr>
              <w:sym w:font="Wingdings 2" w:char="F052"/>
            </w:r>
            <w:r>
              <w:rPr>
                <w:rFonts w:hint="eastAsia"/>
                <w:color w:val="auto"/>
                <w:szCs w:val="21"/>
                <w:highlight w:val="none"/>
              </w:rPr>
              <w:t>是，</w:t>
            </w:r>
            <w:r>
              <w:rPr>
                <w:color w:val="auto"/>
                <w:szCs w:val="21"/>
                <w:highlight w:val="none"/>
              </w:rPr>
              <w:t>控制</w:t>
            </w:r>
            <w:r>
              <w:rPr>
                <w:rFonts w:hint="eastAsia"/>
                <w:color w:val="auto"/>
                <w:szCs w:val="21"/>
                <w:highlight w:val="none"/>
              </w:rPr>
              <w:t>价金额为</w:t>
            </w:r>
            <w:r>
              <w:rPr>
                <w:rFonts w:hint="eastAsia"/>
                <w:color w:val="auto"/>
                <w:szCs w:val="21"/>
                <w:highlight w:val="none"/>
                <w:u w:val="single"/>
                <w:lang w:val="en-US" w:eastAsia="zh-CN"/>
              </w:rPr>
              <w:t>36.1513</w:t>
            </w:r>
            <w:r>
              <w:rPr>
                <w:rFonts w:hint="eastAsia"/>
                <w:color w:val="auto"/>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tcPr>
          <w:p>
            <w:pPr>
              <w:snapToGrid w:val="0"/>
              <w:spacing w:before="180" w:after="180"/>
              <w:jc w:val="center"/>
              <w:rPr>
                <w:color w:val="auto"/>
                <w:szCs w:val="21"/>
                <w:highlight w:val="none"/>
              </w:rPr>
            </w:pPr>
            <w:r>
              <w:rPr>
                <w:color w:val="auto"/>
                <w:szCs w:val="21"/>
                <w:highlight w:val="none"/>
              </w:rPr>
              <w:t>12</w:t>
            </w:r>
          </w:p>
        </w:tc>
        <w:tc>
          <w:tcPr>
            <w:tcW w:w="2573" w:type="dxa"/>
            <w:tcBorders>
              <w:top w:val="single" w:color="auto" w:sz="4" w:space="0"/>
              <w:left w:val="single" w:color="auto" w:sz="4" w:space="0"/>
              <w:bottom w:val="single" w:color="auto" w:sz="4" w:space="0"/>
              <w:right w:val="single" w:color="auto" w:sz="4" w:space="0"/>
            </w:tcBorders>
          </w:tcPr>
          <w:p>
            <w:pPr>
              <w:snapToGrid w:val="0"/>
              <w:spacing w:before="180" w:after="180"/>
              <w:jc w:val="center"/>
              <w:rPr>
                <w:color w:val="auto"/>
                <w:szCs w:val="21"/>
                <w:highlight w:val="none"/>
              </w:rPr>
            </w:pPr>
            <w:r>
              <w:rPr>
                <w:rFonts w:hint="eastAsia"/>
                <w:color w:val="auto"/>
                <w:szCs w:val="21"/>
                <w:highlight w:val="none"/>
              </w:rPr>
              <w:t>投标有效期</w:t>
            </w:r>
          </w:p>
        </w:tc>
        <w:tc>
          <w:tcPr>
            <w:tcW w:w="4894" w:type="dxa"/>
            <w:tcBorders>
              <w:top w:val="single" w:color="auto" w:sz="4" w:space="0"/>
              <w:left w:val="single" w:color="auto" w:sz="4" w:space="0"/>
              <w:bottom w:val="single" w:color="auto" w:sz="4" w:space="0"/>
              <w:right w:val="single" w:color="auto" w:sz="4" w:space="0"/>
            </w:tcBorders>
          </w:tcPr>
          <w:p>
            <w:pPr>
              <w:snapToGrid w:val="0"/>
              <w:spacing w:before="180" w:after="180"/>
              <w:jc w:val="left"/>
              <w:rPr>
                <w:color w:val="auto"/>
                <w:szCs w:val="21"/>
                <w:highlight w:val="none"/>
                <w:u w:val="single"/>
              </w:rPr>
            </w:pPr>
            <w:r>
              <w:rPr>
                <w:rFonts w:hint="eastAsia"/>
                <w:color w:val="auto"/>
                <w:szCs w:val="21"/>
                <w:highlight w:val="none"/>
              </w:rPr>
              <w:t>递交投标文件截止之日起计算</w:t>
            </w:r>
            <w:r>
              <w:rPr>
                <w:color w:val="auto"/>
                <w:szCs w:val="21"/>
                <w:highlight w:val="none"/>
                <w:u w:val="single"/>
              </w:rPr>
              <w:t>60</w:t>
            </w:r>
            <w:r>
              <w:rPr>
                <w:rFonts w:hint="eastAsia"/>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color w:val="auto"/>
                <w:szCs w:val="21"/>
                <w:highlight w:val="none"/>
              </w:rPr>
            </w:pPr>
            <w:r>
              <w:rPr>
                <w:color w:val="auto"/>
                <w:szCs w:val="21"/>
                <w:highlight w:val="none"/>
              </w:rPr>
              <w:t>13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color w:val="auto"/>
                <w:szCs w:val="21"/>
                <w:highlight w:val="none"/>
              </w:rPr>
            </w:pPr>
            <w:r>
              <w:rPr>
                <w:rFonts w:hint="eastAsia"/>
                <w:color w:val="auto"/>
                <w:szCs w:val="21"/>
                <w:highlight w:val="none"/>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80" w:lineRule="exact"/>
              <w:rPr>
                <w:snapToGrid w:val="0"/>
                <w:color w:val="auto"/>
                <w:kern w:val="0"/>
                <w:szCs w:val="21"/>
                <w:highlight w:val="none"/>
              </w:rPr>
            </w:pPr>
            <w:r>
              <w:rPr>
                <w:snapToGrid w:val="0"/>
                <w:color w:val="auto"/>
                <w:kern w:val="0"/>
                <w:szCs w:val="21"/>
                <w:highlight w:val="none"/>
              </w:rPr>
              <w:t xml:space="preserve"> </w:t>
            </w:r>
            <w:r>
              <w:rPr>
                <w:rFonts w:hint="eastAsia"/>
                <w:snapToGrid w:val="0"/>
                <w:color w:val="auto"/>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auto"/>
                <w:szCs w:val="21"/>
                <w:highlight w:val="none"/>
              </w:rPr>
            </w:pPr>
            <w:r>
              <w:rPr>
                <w:color w:val="auto"/>
                <w:szCs w:val="21"/>
                <w:highlight w:val="none"/>
              </w:rPr>
              <w:t>14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auto"/>
                <w:szCs w:val="21"/>
                <w:highlight w:val="none"/>
              </w:rPr>
            </w:pPr>
            <w:r>
              <w:rPr>
                <w:rFonts w:hint="eastAsia"/>
                <w:color w:val="auto"/>
                <w:szCs w:val="21"/>
                <w:highlight w:val="none"/>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宋体" w:hAnsi="宋体"/>
                <w:color w:val="auto"/>
                <w:highlight w:val="none"/>
              </w:rPr>
            </w:pPr>
            <w:r>
              <w:rPr>
                <w:rFonts w:hint="eastAsia" w:ascii="宋体" w:hAnsi="宋体"/>
                <w:color w:val="auto"/>
                <w:highlight w:val="none"/>
              </w:rPr>
              <w:t>正本1份、副本</w:t>
            </w:r>
            <w:r>
              <w:rPr>
                <w:rFonts w:hint="eastAsia" w:ascii="宋体" w:hAnsi="宋体"/>
                <w:b/>
                <w:color w:val="auto"/>
                <w:highlight w:val="none"/>
                <w:u w:val="single"/>
              </w:rPr>
              <w:t>4</w:t>
            </w:r>
            <w:r>
              <w:rPr>
                <w:rFonts w:hint="eastAsia" w:ascii="宋体" w:hAnsi="宋体"/>
                <w:color w:val="auto"/>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highlight w:val="none"/>
              </w:rPr>
            </w:pPr>
            <w:r>
              <w:rPr>
                <w:color w:val="auto"/>
                <w:szCs w:val="21"/>
                <w:highlight w:val="none"/>
              </w:rPr>
              <w:t>15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180" w:lineRule="atLeast"/>
              <w:jc w:val="center"/>
              <w:rPr>
                <w:color w:val="auto"/>
                <w:szCs w:val="21"/>
                <w:highlight w:val="none"/>
              </w:rPr>
            </w:pPr>
            <w:r>
              <w:rPr>
                <w:rFonts w:hint="eastAsia"/>
                <w:color w:val="auto"/>
                <w:szCs w:val="21"/>
                <w:highlight w:val="none"/>
              </w:rPr>
              <w:t>封套上写明</w:t>
            </w:r>
          </w:p>
          <w:p>
            <w:pPr>
              <w:snapToGrid w:val="0"/>
              <w:jc w:val="center"/>
              <w:rPr>
                <w:color w:val="auto"/>
                <w:szCs w:val="21"/>
                <w:highlight w:val="none"/>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260" w:hanging="1260" w:hangingChars="600"/>
              <w:jc w:val="left"/>
              <w:rPr>
                <w:color w:val="auto"/>
                <w:szCs w:val="21"/>
                <w:highlight w:val="none"/>
                <w:u w:val="single"/>
              </w:rPr>
            </w:pPr>
            <w:r>
              <w:rPr>
                <w:rFonts w:hint="eastAsia"/>
                <w:color w:val="auto"/>
                <w:szCs w:val="21"/>
                <w:highlight w:val="none"/>
              </w:rPr>
              <w:t>投标人地址：</w:t>
            </w:r>
            <w:r>
              <w:rPr>
                <w:color w:val="auto"/>
                <w:szCs w:val="21"/>
                <w:highlight w:val="none"/>
                <w:u w:val="single"/>
              </w:rPr>
              <w:t xml:space="preserve">                 </w:t>
            </w:r>
          </w:p>
          <w:p>
            <w:pPr>
              <w:snapToGrid w:val="0"/>
              <w:spacing w:line="320" w:lineRule="exact"/>
              <w:jc w:val="left"/>
              <w:rPr>
                <w:color w:val="auto"/>
                <w:szCs w:val="21"/>
                <w:highlight w:val="none"/>
                <w:u w:val="single"/>
              </w:rPr>
            </w:pPr>
            <w:r>
              <w:rPr>
                <w:rFonts w:hint="eastAsia"/>
                <w:color w:val="auto"/>
                <w:szCs w:val="21"/>
                <w:highlight w:val="none"/>
              </w:rPr>
              <w:t>投标人名称：</w:t>
            </w:r>
            <w:r>
              <w:rPr>
                <w:color w:val="auto"/>
                <w:szCs w:val="21"/>
                <w:highlight w:val="none"/>
                <w:u w:val="single"/>
              </w:rPr>
              <w:t xml:space="preserve">                 </w:t>
            </w:r>
          </w:p>
          <w:p>
            <w:pPr>
              <w:snapToGrid w:val="0"/>
              <w:spacing w:line="320" w:lineRule="exact"/>
              <w:jc w:val="left"/>
              <w:rPr>
                <w:color w:val="auto"/>
                <w:szCs w:val="21"/>
                <w:highlight w:val="none"/>
                <w:u w:val="single"/>
              </w:rPr>
            </w:pPr>
            <w:r>
              <w:rPr>
                <w:rFonts w:hint="eastAsia" w:ascii="宋体" w:hAnsi="宋体" w:eastAsia="宋体" w:cs="宋体"/>
                <w:color w:val="auto"/>
                <w:szCs w:val="21"/>
                <w:highlight w:val="none"/>
                <w:u w:val="single"/>
                <w:lang w:val="en-US" w:eastAsia="zh-CN"/>
              </w:rPr>
              <w:t>国道G225海榆西线昌江段（国道G225海榆西线昌江段改建工程）K224+502叉河大桥荷载试验及检测项目劳务协作</w:t>
            </w:r>
            <w:r>
              <w:rPr>
                <w:rFonts w:hint="eastAsia"/>
                <w:color w:val="auto"/>
                <w:szCs w:val="21"/>
                <w:highlight w:val="none"/>
                <w:u w:val="single"/>
              </w:rPr>
              <w:t>投标文件</w:t>
            </w:r>
          </w:p>
          <w:p>
            <w:pPr>
              <w:snapToGrid w:val="0"/>
              <w:spacing w:line="320" w:lineRule="exact"/>
              <w:jc w:val="left"/>
              <w:rPr>
                <w:color w:val="auto"/>
                <w:szCs w:val="21"/>
                <w:highlight w:val="none"/>
              </w:rPr>
            </w:pPr>
            <w:r>
              <w:rPr>
                <w:rFonts w:hint="eastAsia"/>
                <w:color w:val="auto"/>
                <w:szCs w:val="21"/>
                <w:highlight w:val="none"/>
              </w:rPr>
              <w:t>在</w:t>
            </w:r>
            <w:r>
              <w:rPr>
                <w:color w:val="auto"/>
                <w:szCs w:val="21"/>
                <w:highlight w:val="none"/>
                <w:u w:val="single"/>
              </w:rPr>
              <w:t>20</w:t>
            </w:r>
            <w:r>
              <w:rPr>
                <w:rFonts w:hint="eastAsia"/>
                <w:color w:val="auto"/>
                <w:szCs w:val="21"/>
                <w:highlight w:val="none"/>
                <w:u w:val="single"/>
                <w:lang w:val="en-US" w:eastAsia="zh-CN"/>
              </w:rPr>
              <w:t>24</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u w:val="single"/>
                <w:lang w:val="en-US" w:eastAsia="zh-CN"/>
              </w:rPr>
              <w:t>10</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lang w:val="en-US" w:eastAsia="zh-CN"/>
              </w:rPr>
              <w:t>10</w:t>
            </w:r>
            <w:r>
              <w:rPr>
                <w:color w:val="auto"/>
                <w:szCs w:val="21"/>
                <w:highlight w:val="none"/>
                <w:u w:val="single"/>
              </w:rPr>
              <w:t xml:space="preserve"> </w:t>
            </w:r>
            <w:r>
              <w:rPr>
                <w:rFonts w:hint="eastAsia"/>
                <w:color w:val="auto"/>
                <w:szCs w:val="21"/>
                <w:highlight w:val="none"/>
              </w:rPr>
              <w:t>日</w:t>
            </w:r>
            <w:r>
              <w:rPr>
                <w:color w:val="auto"/>
                <w:szCs w:val="21"/>
                <w:highlight w:val="none"/>
                <w:u w:val="single"/>
              </w:rPr>
              <w:t xml:space="preserve"> </w:t>
            </w:r>
            <w:r>
              <w:rPr>
                <w:rFonts w:hint="eastAsia"/>
                <w:color w:val="auto"/>
                <w:szCs w:val="21"/>
                <w:highlight w:val="none"/>
                <w:u w:val="single"/>
                <w:lang w:val="en-US" w:eastAsia="zh-CN"/>
              </w:rPr>
              <w:t>09</w:t>
            </w:r>
            <w:r>
              <w:rPr>
                <w:color w:val="auto"/>
                <w:szCs w:val="21"/>
                <w:highlight w:val="none"/>
                <w:u w:val="single"/>
              </w:rPr>
              <w:t xml:space="preserve"> </w:t>
            </w:r>
            <w:r>
              <w:rPr>
                <w:rFonts w:hint="eastAsia"/>
                <w:color w:val="auto"/>
                <w:szCs w:val="21"/>
                <w:highlight w:val="none"/>
              </w:rPr>
              <w:t>时</w:t>
            </w:r>
            <w:r>
              <w:rPr>
                <w:color w:val="auto"/>
                <w:szCs w:val="21"/>
                <w:highlight w:val="none"/>
                <w:u w:val="single"/>
              </w:rPr>
              <w:t xml:space="preserve"> </w:t>
            </w:r>
            <w:r>
              <w:rPr>
                <w:rFonts w:hint="eastAsia"/>
                <w:color w:val="auto"/>
                <w:szCs w:val="21"/>
                <w:highlight w:val="none"/>
                <w:u w:val="single"/>
                <w:lang w:val="en-US" w:eastAsia="zh-CN"/>
              </w:rPr>
              <w:t>00</w:t>
            </w:r>
            <w:r>
              <w:rPr>
                <w:color w:val="auto"/>
                <w:szCs w:val="21"/>
                <w:highlight w:val="none"/>
                <w:u w:val="single"/>
              </w:rPr>
              <w:t xml:space="preserve"> </w:t>
            </w:r>
            <w:r>
              <w:rPr>
                <w:rFonts w:hint="eastAsia"/>
                <w:color w:val="auto"/>
                <w:szCs w:val="21"/>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auto"/>
                <w:szCs w:val="21"/>
                <w:highlight w:val="none"/>
              </w:rPr>
            </w:pPr>
            <w:r>
              <w:rPr>
                <w:color w:val="auto"/>
                <w:szCs w:val="21"/>
                <w:highlight w:val="none"/>
              </w:rPr>
              <w:t>16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auto"/>
                <w:szCs w:val="21"/>
                <w:highlight w:val="none"/>
              </w:rPr>
            </w:pPr>
            <w:r>
              <w:rPr>
                <w:rFonts w:hint="eastAsia"/>
                <w:color w:val="auto"/>
                <w:szCs w:val="21"/>
                <w:highlight w:val="none"/>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left"/>
              <w:rPr>
                <w:color w:val="auto"/>
                <w:szCs w:val="21"/>
                <w:highlight w:val="none"/>
              </w:rPr>
            </w:pPr>
            <w:r>
              <w:rPr>
                <w:rFonts w:hint="eastAsia" w:ascii="宋体" w:hAnsi="宋体" w:cs="宋体"/>
                <w:color w:val="auto"/>
                <w:szCs w:val="21"/>
                <w:highlight w:val="none"/>
              </w:rPr>
              <w:t>海南省交通规划勘察设计</w:t>
            </w:r>
            <w:r>
              <w:rPr>
                <w:rFonts w:hint="eastAsia" w:ascii="宋体" w:hAnsi="宋体" w:cs="宋体"/>
                <w:color w:val="auto"/>
                <w:szCs w:val="21"/>
                <w:highlight w:val="none"/>
                <w:lang w:eastAsia="zh-CN"/>
              </w:rPr>
              <w:t>研究院有限公司</w:t>
            </w:r>
            <w:r>
              <w:rPr>
                <w:rFonts w:hint="eastAsia"/>
                <w:color w:val="auto"/>
                <w:szCs w:val="21"/>
                <w:highlight w:val="none"/>
                <w:lang w:val="en-US" w:eastAsia="zh-CN"/>
              </w:rPr>
              <w:t>308</w:t>
            </w:r>
            <w:r>
              <w:rPr>
                <w:rFonts w:hint="eastAsia"/>
                <w:color w:val="auto"/>
                <w:szCs w:val="21"/>
                <w:highlight w:val="no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auto"/>
                <w:szCs w:val="21"/>
                <w:highlight w:val="none"/>
              </w:rPr>
            </w:pPr>
            <w:r>
              <w:rPr>
                <w:color w:val="auto"/>
                <w:szCs w:val="21"/>
                <w:highlight w:val="none"/>
              </w:rPr>
              <w:t>17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auto"/>
                <w:szCs w:val="21"/>
                <w:highlight w:val="none"/>
              </w:rPr>
            </w:pPr>
            <w:r>
              <w:rPr>
                <w:rFonts w:hint="eastAsia"/>
                <w:color w:val="auto"/>
                <w:szCs w:val="21"/>
                <w:highlight w:val="none"/>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firstLine="210" w:firstLineChars="100"/>
              <w:rPr>
                <w:rFonts w:ascii="宋体" w:hAnsi="宋体"/>
                <w:color w:val="auto"/>
                <w:szCs w:val="21"/>
                <w:highlight w:val="none"/>
              </w:rPr>
            </w:pPr>
            <w:r>
              <w:rPr>
                <w:rFonts w:hint="eastAsia" w:ascii="宋体" w:hAnsi="宋体"/>
                <w:color w:val="auto"/>
                <w:szCs w:val="21"/>
                <w:highlight w:val="none"/>
              </w:rPr>
              <w:t>开标时间：</w:t>
            </w:r>
            <w:r>
              <w:rPr>
                <w:rFonts w:hint="eastAsia" w:ascii="宋体" w:hAnsi="宋体"/>
                <w:color w:val="auto"/>
                <w:szCs w:val="21"/>
                <w:highlight w:val="none"/>
                <w:u w:val="single"/>
              </w:rPr>
              <w:t>同投标截止时间</w:t>
            </w:r>
          </w:p>
          <w:p>
            <w:pPr>
              <w:spacing w:line="340" w:lineRule="exact"/>
              <w:ind w:left="105" w:leftChars="50" w:firstLine="210" w:firstLineChars="100"/>
              <w:rPr>
                <w:rFonts w:ascii="宋体" w:hAnsi="宋体"/>
                <w:color w:val="auto"/>
                <w:szCs w:val="21"/>
                <w:highlight w:val="none"/>
                <w:u w:val="single"/>
              </w:rPr>
            </w:pPr>
            <w:r>
              <w:rPr>
                <w:rFonts w:hint="eastAsia" w:ascii="宋体" w:hAnsi="宋体"/>
                <w:color w:val="auto"/>
                <w:szCs w:val="21"/>
                <w:highlight w:val="none"/>
              </w:rPr>
              <w:t>开标地点：</w:t>
            </w:r>
            <w:r>
              <w:rPr>
                <w:rFonts w:hint="eastAsia" w:ascii="宋体" w:hAnsi="宋体"/>
                <w:color w:val="auto"/>
                <w:szCs w:val="21"/>
                <w:highlight w:val="none"/>
                <w:u w:val="single"/>
              </w:rPr>
              <w:t>同递交投标文件的地点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auto"/>
                <w:szCs w:val="21"/>
                <w:highlight w:val="none"/>
              </w:rPr>
            </w:pPr>
            <w:r>
              <w:rPr>
                <w:color w:val="auto"/>
                <w:szCs w:val="21"/>
                <w:highlight w:val="none"/>
              </w:rPr>
              <w:t>18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auto"/>
                <w:szCs w:val="21"/>
                <w:highlight w:val="none"/>
              </w:rPr>
            </w:pPr>
            <w:r>
              <w:rPr>
                <w:rFonts w:hint="eastAsia"/>
                <w:color w:val="auto"/>
                <w:szCs w:val="21"/>
                <w:highlight w:val="none"/>
              </w:rPr>
              <w:t>开标程序</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宋体" w:hAnsi="宋体"/>
                <w:color w:val="auto"/>
                <w:szCs w:val="21"/>
                <w:highlight w:val="none"/>
              </w:rPr>
            </w:pPr>
            <w:r>
              <w:rPr>
                <w:rFonts w:hint="eastAsia" w:ascii="宋体" w:hAnsi="宋体"/>
                <w:color w:val="auto"/>
                <w:szCs w:val="21"/>
                <w:highlight w:val="none"/>
              </w:rPr>
              <w:t>（1）密封情况检查：监督人员以及投标人代表检查</w:t>
            </w:r>
          </w:p>
          <w:p>
            <w:pPr>
              <w:snapToGrid w:val="0"/>
              <w:spacing w:before="120" w:after="100"/>
              <w:jc w:val="left"/>
              <w:rPr>
                <w:color w:val="auto"/>
                <w:szCs w:val="21"/>
                <w:highlight w:val="none"/>
              </w:rPr>
            </w:pPr>
            <w:r>
              <w:rPr>
                <w:rFonts w:hint="eastAsia" w:ascii="宋体" w:hAnsi="宋体"/>
                <w:color w:val="auto"/>
                <w:szCs w:val="21"/>
                <w:highlight w:val="none"/>
              </w:rPr>
              <w:t>（2）开标顺序：随机开启。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auto"/>
                <w:szCs w:val="21"/>
                <w:highlight w:val="none"/>
              </w:rPr>
            </w:pPr>
            <w:r>
              <w:rPr>
                <w:color w:val="auto"/>
                <w:szCs w:val="21"/>
                <w:highlight w:val="none"/>
              </w:rPr>
              <w:t>19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auto"/>
                <w:szCs w:val="21"/>
                <w:highlight w:val="none"/>
              </w:rPr>
            </w:pPr>
            <w:r>
              <w:rPr>
                <w:rFonts w:hint="eastAsia"/>
                <w:color w:val="auto"/>
                <w:szCs w:val="21"/>
                <w:highlight w:val="none"/>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olor w:val="auto"/>
                <w:szCs w:val="21"/>
                <w:highlight w:val="none"/>
              </w:rPr>
            </w:pPr>
            <w:r>
              <w:rPr>
                <w:rFonts w:hint="eastAsia" w:ascii="宋体" w:hAnsi="宋体"/>
                <w:color w:val="auto"/>
                <w:szCs w:val="21"/>
                <w:highlight w:val="none"/>
              </w:rPr>
              <w:t>评标委员会构成：5人。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auto"/>
                <w:szCs w:val="21"/>
                <w:highlight w:val="none"/>
              </w:rPr>
            </w:pPr>
            <w:r>
              <w:rPr>
                <w:color w:val="auto"/>
                <w:szCs w:val="21"/>
                <w:highlight w:val="none"/>
              </w:rPr>
              <w:t>20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auto"/>
                <w:szCs w:val="21"/>
                <w:highlight w:val="none"/>
              </w:rPr>
            </w:pPr>
            <w:r>
              <w:rPr>
                <w:rFonts w:hint="eastAsia"/>
                <w:color w:val="auto"/>
                <w:szCs w:val="21"/>
                <w:highlight w:val="none"/>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olor w:val="auto"/>
                <w:szCs w:val="21"/>
                <w:highlight w:val="none"/>
              </w:rPr>
            </w:pPr>
            <w:r>
              <w:rPr>
                <w:rFonts w:hint="eastAsia" w:ascii="宋体" w:hAnsi="宋体"/>
                <w:color w:val="auto"/>
                <w:szCs w:val="21"/>
                <w:highlight w:val="none"/>
              </w:rPr>
              <w:t>本次招标采用：</w:t>
            </w:r>
            <w:r>
              <w:rPr>
                <w:rFonts w:hint="eastAsia" w:ascii="宋体" w:hAnsi="宋体" w:cs="宋体"/>
                <w:color w:val="auto"/>
                <w:szCs w:val="21"/>
                <w:highlight w:val="none"/>
                <w:lang w:eastAsia="zh-CN"/>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auto"/>
                <w:szCs w:val="21"/>
                <w:highlight w:val="none"/>
              </w:rPr>
            </w:pPr>
            <w:r>
              <w:rPr>
                <w:color w:val="auto"/>
                <w:szCs w:val="21"/>
                <w:highlight w:val="none"/>
              </w:rPr>
              <w:t>21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auto"/>
                <w:szCs w:val="21"/>
                <w:highlight w:val="none"/>
              </w:rPr>
            </w:pPr>
            <w:r>
              <w:rPr>
                <w:rFonts w:hint="eastAsia"/>
                <w:color w:val="auto"/>
                <w:szCs w:val="21"/>
                <w:highlight w:val="none"/>
              </w:rPr>
              <w:t>是否授权评标委员会确定中标人</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ind w:left="105" w:leftChars="50"/>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是</w:t>
            </w:r>
          </w:p>
          <w:p>
            <w:pPr>
              <w:spacing w:line="340" w:lineRule="exact"/>
              <w:ind w:left="105" w:leftChars="50"/>
              <w:rPr>
                <w:rFonts w:ascii="宋体" w:hAnsi="宋体"/>
                <w:color w:val="auto"/>
                <w:szCs w:val="21"/>
                <w:highlight w:val="none"/>
              </w:rPr>
            </w:pP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auto"/>
                <w:szCs w:val="21"/>
                <w:highlight w:val="none"/>
              </w:rPr>
            </w:pPr>
            <w:r>
              <w:rPr>
                <w:color w:val="auto"/>
                <w:szCs w:val="21"/>
                <w:highlight w:val="none"/>
              </w:rPr>
              <w:t>22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auto"/>
                <w:szCs w:val="21"/>
                <w:highlight w:val="none"/>
              </w:rPr>
            </w:pPr>
            <w:r>
              <w:rPr>
                <w:rFonts w:hint="eastAsia"/>
                <w:color w:val="auto"/>
                <w:szCs w:val="21"/>
                <w:highlight w:val="none"/>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084" w:leftChars="16" w:hanging="1050" w:hangingChars="500"/>
              <w:rPr>
                <w:color w:val="auto"/>
                <w:szCs w:val="21"/>
                <w:highlight w:val="none"/>
                <w:u w:val="single"/>
              </w:rPr>
            </w:pPr>
            <w:r>
              <w:rPr>
                <w:rFonts w:hint="eastAsia"/>
                <w:color w:val="auto"/>
                <w:szCs w:val="21"/>
                <w:highlight w:val="none"/>
              </w:rPr>
              <w:t>监督部门：</w:t>
            </w:r>
            <w:r>
              <w:rPr>
                <w:rFonts w:hint="eastAsia" w:ascii="宋体" w:hAnsi="宋体" w:cs="宋体"/>
                <w:color w:val="auto"/>
                <w:szCs w:val="21"/>
                <w:highlight w:val="none"/>
                <w:u w:val="single"/>
              </w:rPr>
              <w:t>海南省交通规划勘察设计</w:t>
            </w:r>
            <w:r>
              <w:rPr>
                <w:rFonts w:hint="eastAsia" w:ascii="宋体" w:hAnsi="宋体" w:cs="宋体"/>
                <w:color w:val="auto"/>
                <w:szCs w:val="21"/>
                <w:highlight w:val="none"/>
                <w:u w:val="single"/>
                <w:lang w:eastAsia="zh-CN"/>
              </w:rPr>
              <w:t>研究院有限公司</w:t>
            </w:r>
            <w:r>
              <w:rPr>
                <w:rFonts w:hint="eastAsia" w:ascii="宋体" w:hAnsi="宋体" w:cs="宋体"/>
                <w:color w:val="auto"/>
                <w:szCs w:val="21"/>
                <w:highlight w:val="none"/>
                <w:u w:val="single"/>
              </w:rPr>
              <w:t>纪律检查委员会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tcPr>
          <w:p>
            <w:pPr>
              <w:snapToGrid w:val="0"/>
              <w:spacing w:before="120" w:after="100" w:line="288" w:lineRule="auto"/>
              <w:jc w:val="left"/>
              <w:rPr>
                <w:color w:val="auto"/>
                <w:szCs w:val="21"/>
                <w:highlight w:val="none"/>
              </w:rPr>
            </w:pPr>
            <w:r>
              <w:rPr>
                <w:rFonts w:hint="eastAsia"/>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after="100" w:line="288" w:lineRule="auto"/>
              <w:ind w:firstLine="34"/>
              <w:jc w:val="left"/>
              <w:rPr>
                <w:rFonts w:ascii="宋体" w:hAnsi="宋体"/>
                <w:color w:val="auto"/>
                <w:szCs w:val="21"/>
                <w:highlight w:val="none"/>
              </w:rPr>
            </w:pPr>
            <w:r>
              <w:rPr>
                <w:rFonts w:hint="eastAsia" w:ascii="宋体" w:hAnsi="宋体" w:cs="宋体"/>
                <w:b/>
                <w:color w:val="auto"/>
                <w:highlight w:val="none"/>
              </w:rPr>
              <w:t>采用</w:t>
            </w:r>
            <w:r>
              <w:rPr>
                <w:rFonts w:hint="eastAsia" w:ascii="宋体" w:hAnsi="宋体" w:cs="宋体"/>
                <w:b/>
                <w:color w:val="auto"/>
                <w:highlight w:val="none"/>
                <w:lang w:eastAsia="zh-CN"/>
              </w:rPr>
              <w:t>技术评分最低标价法</w:t>
            </w:r>
            <w:r>
              <w:rPr>
                <w:rFonts w:hint="eastAsia" w:ascii="宋体" w:hAnsi="宋体" w:cs="宋体"/>
                <w:b/>
                <w:color w:val="auto"/>
                <w:highlight w:val="none"/>
              </w:rPr>
              <w:t>。为了有效控制投标价，招标人设立最高投标限价，投标报价高于最高限价按废标处理，或任何子项投标单价高于控制单价的按废标处理。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b/>
                <w:color w:val="auto"/>
                <w:highlight w:val="none"/>
              </w:rPr>
            </w:pPr>
            <w:r>
              <w:rPr>
                <w:rFonts w:hint="eastAsia"/>
                <w:b/>
                <w:color w:val="auto"/>
                <w:szCs w:val="21"/>
                <w:highlight w:val="none"/>
              </w:rPr>
              <w:t>投标人提供的材料必须是真实的，若投标人提供虚假材料，若给招标人造成损失的，应给予赔偿并承担相应的法律责任，若其为中标单位，将取消其中标资格。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b/>
                <w:color w:val="auto"/>
                <w:szCs w:val="21"/>
                <w:highlight w:val="none"/>
              </w:rPr>
            </w:pPr>
            <w:r>
              <w:rPr>
                <w:rFonts w:hint="eastAsia"/>
                <w:b/>
                <w:color w:val="auto"/>
                <w:szCs w:val="21"/>
                <w:highlight w:val="none"/>
              </w:rPr>
              <w:t>投标文件需逐页盖单位公章，正本采用彩色打印，副本可以是正本的复印件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b/>
                <w:color w:val="auto"/>
                <w:szCs w:val="21"/>
                <w:highlight w:val="none"/>
              </w:rPr>
            </w:pPr>
            <w:r>
              <w:rPr>
                <w:rFonts w:hint="eastAsia"/>
                <w:b/>
                <w:color w:val="auto"/>
                <w:szCs w:val="21"/>
                <w:highlight w:val="none"/>
              </w:rPr>
              <w:t>投标文件必须用</w:t>
            </w:r>
            <w:r>
              <w:rPr>
                <w:b/>
                <w:color w:val="auto"/>
                <w:szCs w:val="21"/>
                <w:highlight w:val="none"/>
              </w:rPr>
              <w:t>A4</w:t>
            </w:r>
            <w:r>
              <w:rPr>
                <w:rFonts w:hint="eastAsia"/>
                <w:b/>
                <w:color w:val="auto"/>
                <w:szCs w:val="21"/>
                <w:highlight w:val="none"/>
              </w:rPr>
              <w:t>纸装订成册，并且应逐页标注页码，不得采用活页夹。</w:t>
            </w:r>
          </w:p>
        </w:tc>
      </w:tr>
    </w:tbl>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pStyle w:val="2"/>
        <w:rPr>
          <w:b/>
          <w:bCs/>
          <w:color w:val="auto"/>
          <w:sz w:val="30"/>
          <w:highlight w:val="none"/>
        </w:rPr>
      </w:pPr>
    </w:p>
    <w:p>
      <w:pPr>
        <w:pStyle w:val="2"/>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10140" w:hanging="10140" w:hangingChars="1950"/>
        <w:jc w:val="center"/>
        <w:outlineLvl w:val="0"/>
        <w:rPr>
          <w:rFonts w:hint="eastAsia" w:eastAsia="黑体"/>
          <w:bCs/>
          <w:color w:val="auto"/>
          <w:sz w:val="52"/>
          <w:highlight w:val="none"/>
        </w:rPr>
      </w:pPr>
      <w:bookmarkStart w:id="4" w:name="_Toc421297779"/>
    </w:p>
    <w:p>
      <w:pPr>
        <w:ind w:left="10140" w:hanging="10140" w:hangingChars="1950"/>
        <w:jc w:val="center"/>
        <w:outlineLvl w:val="0"/>
        <w:rPr>
          <w:rFonts w:hint="eastAsia" w:eastAsia="黑体"/>
          <w:bCs/>
          <w:color w:val="auto"/>
          <w:sz w:val="52"/>
          <w:highlight w:val="none"/>
        </w:rPr>
      </w:pPr>
    </w:p>
    <w:p>
      <w:pPr>
        <w:ind w:left="10140" w:hanging="10140" w:hangingChars="1950"/>
        <w:jc w:val="center"/>
        <w:outlineLvl w:val="0"/>
        <w:rPr>
          <w:rFonts w:hint="eastAsia" w:eastAsia="黑体"/>
          <w:bCs/>
          <w:color w:val="auto"/>
          <w:sz w:val="52"/>
          <w:highlight w:val="none"/>
        </w:rPr>
      </w:pPr>
    </w:p>
    <w:p>
      <w:pPr>
        <w:ind w:left="10140" w:hanging="10140" w:hangingChars="1950"/>
        <w:jc w:val="center"/>
        <w:outlineLvl w:val="0"/>
        <w:rPr>
          <w:rFonts w:hint="eastAsia" w:eastAsia="黑体"/>
          <w:bCs/>
          <w:color w:val="auto"/>
          <w:sz w:val="52"/>
          <w:highlight w:val="none"/>
        </w:rPr>
      </w:pPr>
    </w:p>
    <w:p>
      <w:pPr>
        <w:ind w:left="10140" w:hanging="10140" w:hangingChars="1950"/>
        <w:jc w:val="center"/>
        <w:outlineLvl w:val="0"/>
        <w:rPr>
          <w:rFonts w:hint="eastAsia" w:eastAsia="黑体"/>
          <w:bCs/>
          <w:color w:val="auto"/>
          <w:sz w:val="52"/>
          <w:highlight w:val="none"/>
        </w:rPr>
      </w:pPr>
    </w:p>
    <w:p>
      <w:pPr>
        <w:ind w:left="10140" w:hanging="10140" w:hangingChars="1950"/>
        <w:jc w:val="center"/>
        <w:outlineLvl w:val="0"/>
        <w:rPr>
          <w:rFonts w:hint="eastAsia" w:eastAsia="黑体"/>
          <w:bCs/>
          <w:color w:val="auto"/>
          <w:sz w:val="52"/>
          <w:highlight w:val="none"/>
        </w:rPr>
      </w:pPr>
    </w:p>
    <w:p>
      <w:pPr>
        <w:ind w:left="10140" w:hanging="10140" w:hangingChars="1950"/>
        <w:jc w:val="center"/>
        <w:outlineLvl w:val="0"/>
        <w:rPr>
          <w:rFonts w:eastAsia="黑体"/>
          <w:bCs/>
          <w:color w:val="auto"/>
          <w:sz w:val="52"/>
          <w:highlight w:val="none"/>
        </w:rPr>
      </w:pPr>
      <w:r>
        <w:rPr>
          <w:rFonts w:hint="eastAsia" w:eastAsia="黑体"/>
          <w:bCs/>
          <w:color w:val="auto"/>
          <w:sz w:val="52"/>
          <w:highlight w:val="none"/>
        </w:rPr>
        <w:t>第三章</w:t>
      </w:r>
      <w:r>
        <w:rPr>
          <w:rFonts w:eastAsia="黑体"/>
          <w:bCs/>
          <w:color w:val="auto"/>
          <w:sz w:val="52"/>
          <w:highlight w:val="none"/>
        </w:rPr>
        <w:t xml:space="preserve">  </w:t>
      </w:r>
      <w:r>
        <w:rPr>
          <w:rFonts w:hint="eastAsia" w:eastAsia="黑体"/>
          <w:bCs/>
          <w:color w:val="auto"/>
          <w:sz w:val="52"/>
          <w:highlight w:val="none"/>
        </w:rPr>
        <w:t>投标文件格式</w:t>
      </w:r>
      <w:bookmarkEnd w:id="4"/>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ind w:left="5873" w:hanging="5873" w:hangingChars="1950"/>
        <w:rPr>
          <w:b/>
          <w:bCs/>
          <w:color w:val="auto"/>
          <w:sz w:val="30"/>
          <w:highlight w:val="none"/>
        </w:rPr>
      </w:pPr>
    </w:p>
    <w:p>
      <w:pPr>
        <w:pStyle w:val="2"/>
        <w:rPr>
          <w:b/>
          <w:bCs/>
          <w:color w:val="auto"/>
          <w:sz w:val="30"/>
          <w:highlight w:val="none"/>
        </w:rPr>
      </w:pPr>
    </w:p>
    <w:p>
      <w:pPr>
        <w:pStyle w:val="2"/>
        <w:rPr>
          <w:b/>
          <w:bCs/>
          <w:color w:val="auto"/>
          <w:sz w:val="30"/>
          <w:highlight w:val="none"/>
        </w:rPr>
      </w:pPr>
    </w:p>
    <w:p>
      <w:pPr>
        <w:snapToGrid w:val="0"/>
        <w:spacing w:line="360" w:lineRule="auto"/>
        <w:jc w:val="center"/>
        <w:rPr>
          <w:rFonts w:hint="eastAsia" w:eastAsia="黑体"/>
          <w:b/>
          <w:color w:val="auto"/>
          <w:sz w:val="36"/>
          <w:szCs w:val="36"/>
          <w:highlight w:val="none"/>
          <w:lang w:val="en-US" w:eastAsia="zh-CN"/>
        </w:rPr>
      </w:pPr>
    </w:p>
    <w:p>
      <w:pPr>
        <w:snapToGrid w:val="0"/>
        <w:spacing w:line="360" w:lineRule="auto"/>
        <w:jc w:val="center"/>
        <w:rPr>
          <w:rFonts w:hint="eastAsia" w:eastAsia="黑体"/>
          <w:b/>
          <w:color w:val="auto"/>
          <w:sz w:val="36"/>
          <w:szCs w:val="36"/>
          <w:highlight w:val="none"/>
          <w:lang w:val="en-US" w:eastAsia="zh-CN"/>
        </w:rPr>
      </w:pPr>
    </w:p>
    <w:p>
      <w:pPr>
        <w:snapToGrid w:val="0"/>
        <w:spacing w:line="360" w:lineRule="auto"/>
        <w:jc w:val="center"/>
        <w:rPr>
          <w:rFonts w:hint="eastAsia" w:eastAsia="黑体"/>
          <w:b/>
          <w:color w:val="auto"/>
          <w:sz w:val="36"/>
          <w:szCs w:val="36"/>
          <w:highlight w:val="none"/>
          <w:lang w:val="en-US" w:eastAsia="zh-CN"/>
        </w:rPr>
      </w:pPr>
    </w:p>
    <w:p>
      <w:pPr>
        <w:snapToGrid w:val="0"/>
        <w:spacing w:line="360" w:lineRule="auto"/>
        <w:jc w:val="center"/>
        <w:rPr>
          <w:rFonts w:eastAsia="黑体"/>
          <w:b/>
          <w:color w:val="auto"/>
          <w:sz w:val="36"/>
          <w:szCs w:val="36"/>
          <w:highlight w:val="none"/>
        </w:rPr>
      </w:pPr>
      <w:r>
        <w:rPr>
          <w:rFonts w:hint="eastAsia" w:eastAsia="黑体"/>
          <w:b/>
          <w:color w:val="auto"/>
          <w:sz w:val="36"/>
          <w:szCs w:val="36"/>
          <w:highlight w:val="none"/>
          <w:lang w:val="en-US" w:eastAsia="zh-CN"/>
        </w:rPr>
        <w:t>国道G225海榆西线昌江段（国道G225海榆西线昌江段改建工程）</w:t>
      </w:r>
      <w:r>
        <w:rPr>
          <w:rFonts w:hint="eastAsia" w:eastAsia="黑体"/>
          <w:b/>
          <w:color w:val="auto"/>
          <w:sz w:val="36"/>
          <w:szCs w:val="36"/>
          <w:highlight w:val="none"/>
        </w:rPr>
        <w:t>K224+502叉河大桥荷载试验及检测项目劳务协作</w:t>
      </w:r>
    </w:p>
    <w:p>
      <w:pPr>
        <w:jc w:val="center"/>
        <w:rPr>
          <w:rFonts w:eastAsia="黑体"/>
          <w:b/>
          <w:bCs/>
          <w:color w:val="auto"/>
          <w:sz w:val="52"/>
          <w:highlight w:val="none"/>
        </w:rPr>
      </w:pPr>
    </w:p>
    <w:p>
      <w:pPr>
        <w:jc w:val="center"/>
        <w:rPr>
          <w:rFonts w:eastAsia="黑体"/>
          <w:b/>
          <w:bCs/>
          <w:color w:val="auto"/>
          <w:sz w:val="52"/>
          <w:highlight w:val="none"/>
        </w:rPr>
      </w:pPr>
    </w:p>
    <w:p>
      <w:pPr>
        <w:jc w:val="center"/>
        <w:rPr>
          <w:rFonts w:eastAsia="黑体"/>
          <w:bCs/>
          <w:color w:val="auto"/>
          <w:sz w:val="52"/>
          <w:highlight w:val="none"/>
        </w:rPr>
      </w:pPr>
      <w:r>
        <w:rPr>
          <w:rFonts w:hint="eastAsia" w:eastAsia="黑体"/>
          <w:bCs/>
          <w:color w:val="auto"/>
          <w:sz w:val="52"/>
          <w:highlight w:val="none"/>
        </w:rPr>
        <w:t>投</w:t>
      </w:r>
      <w:r>
        <w:rPr>
          <w:rFonts w:eastAsia="黑体"/>
          <w:bCs/>
          <w:color w:val="auto"/>
          <w:sz w:val="52"/>
          <w:highlight w:val="none"/>
        </w:rPr>
        <w:t xml:space="preserve"> </w:t>
      </w:r>
      <w:r>
        <w:rPr>
          <w:rFonts w:hint="eastAsia" w:eastAsia="黑体"/>
          <w:bCs/>
          <w:color w:val="auto"/>
          <w:sz w:val="52"/>
          <w:highlight w:val="none"/>
        </w:rPr>
        <w:t>标</w:t>
      </w:r>
      <w:r>
        <w:rPr>
          <w:rFonts w:eastAsia="黑体"/>
          <w:bCs/>
          <w:color w:val="auto"/>
          <w:sz w:val="52"/>
          <w:highlight w:val="none"/>
        </w:rPr>
        <w:t xml:space="preserve"> </w:t>
      </w:r>
      <w:r>
        <w:rPr>
          <w:rFonts w:hint="eastAsia" w:eastAsia="黑体"/>
          <w:bCs/>
          <w:color w:val="auto"/>
          <w:sz w:val="52"/>
          <w:highlight w:val="none"/>
        </w:rPr>
        <w:t>文</w:t>
      </w:r>
      <w:r>
        <w:rPr>
          <w:rFonts w:eastAsia="黑体"/>
          <w:bCs/>
          <w:color w:val="auto"/>
          <w:sz w:val="52"/>
          <w:highlight w:val="none"/>
        </w:rPr>
        <w:t xml:space="preserve"> </w:t>
      </w:r>
      <w:r>
        <w:rPr>
          <w:rFonts w:hint="eastAsia" w:eastAsia="黑体"/>
          <w:bCs/>
          <w:color w:val="auto"/>
          <w:sz w:val="52"/>
          <w:highlight w:val="none"/>
        </w:rPr>
        <w:t>件</w:t>
      </w:r>
    </w:p>
    <w:p>
      <w:pPr>
        <w:jc w:val="center"/>
        <w:rPr>
          <w:rFonts w:eastAsia="黑体"/>
          <w:b/>
          <w:bCs/>
          <w:color w:val="auto"/>
          <w:sz w:val="44"/>
          <w:highlight w:val="none"/>
        </w:rPr>
      </w:pPr>
    </w:p>
    <w:p>
      <w:pPr>
        <w:jc w:val="center"/>
        <w:rPr>
          <w:rFonts w:eastAsia="黑体"/>
          <w:b/>
          <w:bCs/>
          <w:color w:val="auto"/>
          <w:sz w:val="44"/>
          <w:highlight w:val="none"/>
        </w:rPr>
      </w:pPr>
    </w:p>
    <w:p>
      <w:pPr>
        <w:jc w:val="center"/>
        <w:rPr>
          <w:rFonts w:eastAsia="黑体"/>
          <w:b/>
          <w:bCs/>
          <w:color w:val="auto"/>
          <w:sz w:val="44"/>
          <w:highlight w:val="none"/>
        </w:rPr>
      </w:pPr>
    </w:p>
    <w:p>
      <w:pPr>
        <w:jc w:val="center"/>
        <w:rPr>
          <w:rFonts w:eastAsia="黑体"/>
          <w:b/>
          <w:bCs/>
          <w:color w:val="auto"/>
          <w:sz w:val="44"/>
          <w:highlight w:val="none"/>
        </w:rPr>
      </w:pPr>
    </w:p>
    <w:p>
      <w:pPr>
        <w:jc w:val="center"/>
        <w:rPr>
          <w:rFonts w:eastAsia="黑体"/>
          <w:b/>
          <w:bCs/>
          <w:color w:val="auto"/>
          <w:sz w:val="44"/>
          <w:highlight w:val="none"/>
        </w:rPr>
      </w:pPr>
    </w:p>
    <w:p>
      <w:pPr>
        <w:jc w:val="center"/>
        <w:rPr>
          <w:rFonts w:eastAsia="黑体"/>
          <w:b/>
          <w:bCs/>
          <w:color w:val="auto"/>
          <w:sz w:val="44"/>
          <w:highlight w:val="none"/>
        </w:rPr>
      </w:pPr>
    </w:p>
    <w:p>
      <w:pPr>
        <w:jc w:val="center"/>
        <w:rPr>
          <w:rFonts w:eastAsia="黑体"/>
          <w:b/>
          <w:bCs/>
          <w:color w:val="auto"/>
          <w:sz w:val="44"/>
          <w:highlight w:val="none"/>
        </w:rPr>
      </w:pPr>
    </w:p>
    <w:p>
      <w:pPr>
        <w:jc w:val="center"/>
        <w:rPr>
          <w:rFonts w:eastAsia="黑体"/>
          <w:b/>
          <w:bCs/>
          <w:color w:val="auto"/>
          <w:sz w:val="44"/>
          <w:highlight w:val="none"/>
        </w:rPr>
      </w:pPr>
    </w:p>
    <w:p>
      <w:pPr>
        <w:jc w:val="center"/>
        <w:rPr>
          <w:rFonts w:eastAsia="黑体"/>
          <w:b/>
          <w:bCs/>
          <w:color w:val="auto"/>
          <w:sz w:val="44"/>
          <w:highlight w:val="none"/>
        </w:rPr>
      </w:pPr>
    </w:p>
    <w:p>
      <w:pPr>
        <w:ind w:firstLine="595" w:firstLineChars="186"/>
        <w:jc w:val="center"/>
        <w:rPr>
          <w:rFonts w:eastAsia="黑体"/>
          <w:bCs/>
          <w:color w:val="auto"/>
          <w:sz w:val="32"/>
          <w:highlight w:val="none"/>
        </w:rPr>
      </w:pPr>
      <w:r>
        <w:rPr>
          <w:rFonts w:hint="eastAsia" w:eastAsia="黑体"/>
          <w:bCs/>
          <w:color w:val="auto"/>
          <w:sz w:val="32"/>
          <w:highlight w:val="none"/>
        </w:rPr>
        <w:t>投标人：</w:t>
      </w:r>
      <w:r>
        <w:rPr>
          <w:rFonts w:eastAsia="黑体"/>
          <w:bCs/>
          <w:color w:val="auto"/>
          <w:sz w:val="32"/>
          <w:highlight w:val="none"/>
          <w:u w:val="single"/>
        </w:rPr>
        <w:t xml:space="preserve">              </w:t>
      </w:r>
      <w:r>
        <w:rPr>
          <w:rFonts w:hint="eastAsia" w:eastAsia="黑体"/>
          <w:bCs/>
          <w:color w:val="auto"/>
          <w:sz w:val="32"/>
          <w:highlight w:val="none"/>
        </w:rPr>
        <w:t>（盖单位章）</w:t>
      </w:r>
    </w:p>
    <w:p>
      <w:pPr>
        <w:ind w:firstLine="595" w:firstLineChars="186"/>
        <w:jc w:val="center"/>
        <w:rPr>
          <w:rFonts w:eastAsia="黑体"/>
          <w:bCs/>
          <w:color w:val="auto"/>
          <w:sz w:val="32"/>
          <w:highlight w:val="none"/>
        </w:rPr>
      </w:pPr>
      <w:r>
        <w:rPr>
          <w:rFonts w:eastAsia="黑体"/>
          <w:bCs/>
          <w:color w:val="auto"/>
          <w:sz w:val="32"/>
          <w:highlight w:val="none"/>
          <w:u w:val="single"/>
        </w:rPr>
        <w:t xml:space="preserve">      </w:t>
      </w:r>
      <w:r>
        <w:rPr>
          <w:rFonts w:hint="eastAsia" w:eastAsia="黑体"/>
          <w:bCs/>
          <w:color w:val="auto"/>
          <w:sz w:val="32"/>
          <w:highlight w:val="none"/>
        </w:rPr>
        <w:t>年</w:t>
      </w:r>
      <w:r>
        <w:rPr>
          <w:rFonts w:eastAsia="黑体"/>
          <w:bCs/>
          <w:color w:val="auto"/>
          <w:sz w:val="32"/>
          <w:highlight w:val="none"/>
          <w:u w:val="single"/>
        </w:rPr>
        <w:t xml:space="preserve">   </w:t>
      </w:r>
      <w:r>
        <w:rPr>
          <w:rFonts w:hint="eastAsia" w:eastAsia="黑体"/>
          <w:bCs/>
          <w:color w:val="auto"/>
          <w:sz w:val="32"/>
          <w:highlight w:val="none"/>
        </w:rPr>
        <w:t>月</w:t>
      </w:r>
      <w:r>
        <w:rPr>
          <w:rFonts w:eastAsia="黑体"/>
          <w:bCs/>
          <w:color w:val="auto"/>
          <w:sz w:val="32"/>
          <w:highlight w:val="none"/>
          <w:u w:val="single"/>
        </w:rPr>
        <w:t xml:space="preserve">   </w:t>
      </w:r>
      <w:r>
        <w:rPr>
          <w:rFonts w:hint="eastAsia" w:eastAsia="黑体"/>
          <w:bCs/>
          <w:color w:val="auto"/>
          <w:sz w:val="32"/>
          <w:highlight w:val="none"/>
        </w:rPr>
        <w:t>日</w:t>
      </w:r>
    </w:p>
    <w:p>
      <w:pPr>
        <w:tabs>
          <w:tab w:val="left" w:pos="975"/>
        </w:tabs>
        <w:ind w:firstLine="598" w:firstLineChars="186"/>
        <w:jc w:val="left"/>
        <w:rPr>
          <w:rFonts w:eastAsia="黑体"/>
          <w:color w:val="auto"/>
          <w:sz w:val="32"/>
          <w:szCs w:val="32"/>
          <w:highlight w:val="none"/>
        </w:rPr>
      </w:pPr>
      <w:r>
        <w:rPr>
          <w:rFonts w:eastAsia="黑体"/>
          <w:b/>
          <w:bCs/>
          <w:color w:val="auto"/>
          <w:sz w:val="32"/>
          <w:highlight w:val="none"/>
        </w:rPr>
        <w:tab/>
      </w:r>
    </w:p>
    <w:p>
      <w:pPr>
        <w:ind w:firstLine="595" w:firstLineChars="186"/>
        <w:jc w:val="center"/>
        <w:rPr>
          <w:rFonts w:eastAsia="黑体"/>
          <w:color w:val="auto"/>
          <w:sz w:val="32"/>
          <w:szCs w:val="32"/>
          <w:highlight w:val="none"/>
        </w:rPr>
      </w:pPr>
    </w:p>
    <w:p>
      <w:pPr>
        <w:ind w:firstLine="595" w:firstLineChars="186"/>
        <w:jc w:val="center"/>
        <w:rPr>
          <w:rFonts w:eastAsia="黑体"/>
          <w:color w:val="auto"/>
          <w:sz w:val="32"/>
          <w:szCs w:val="32"/>
          <w:highlight w:val="none"/>
        </w:rPr>
      </w:pPr>
    </w:p>
    <w:p>
      <w:pPr>
        <w:pStyle w:val="2"/>
        <w:rPr>
          <w:rFonts w:eastAsia="黑体"/>
          <w:color w:val="auto"/>
          <w:sz w:val="32"/>
          <w:szCs w:val="32"/>
          <w:highlight w:val="none"/>
        </w:rPr>
      </w:pPr>
    </w:p>
    <w:p>
      <w:pPr>
        <w:pStyle w:val="2"/>
        <w:rPr>
          <w:rFonts w:eastAsia="黑体"/>
          <w:color w:val="auto"/>
          <w:sz w:val="32"/>
          <w:szCs w:val="32"/>
          <w:highlight w:val="none"/>
        </w:rPr>
      </w:pPr>
    </w:p>
    <w:p>
      <w:pPr>
        <w:ind w:firstLine="595" w:firstLineChars="186"/>
        <w:jc w:val="center"/>
        <w:rPr>
          <w:rFonts w:eastAsia="黑体"/>
          <w:color w:val="auto"/>
          <w:sz w:val="32"/>
          <w:szCs w:val="32"/>
          <w:highlight w:val="none"/>
        </w:rPr>
      </w:pPr>
      <w:r>
        <w:rPr>
          <w:rFonts w:hint="eastAsia" w:eastAsia="黑体"/>
          <w:color w:val="auto"/>
          <w:sz w:val="32"/>
          <w:szCs w:val="32"/>
          <w:highlight w:val="none"/>
        </w:rPr>
        <w:t>目</w:t>
      </w:r>
      <w:r>
        <w:rPr>
          <w:rFonts w:eastAsia="黑体"/>
          <w:color w:val="auto"/>
          <w:sz w:val="32"/>
          <w:szCs w:val="32"/>
          <w:highlight w:val="none"/>
        </w:rPr>
        <w:t xml:space="preserve">    </w:t>
      </w:r>
      <w:r>
        <w:rPr>
          <w:rFonts w:hint="eastAsia" w:eastAsia="黑体"/>
          <w:color w:val="auto"/>
          <w:sz w:val="32"/>
          <w:szCs w:val="32"/>
          <w:highlight w:val="none"/>
        </w:rPr>
        <w:t>录</w:t>
      </w:r>
    </w:p>
    <w:p>
      <w:pPr>
        <w:ind w:firstLine="390" w:firstLineChars="186"/>
        <w:rPr>
          <w:color w:val="auto"/>
          <w:highlight w:val="none"/>
        </w:rPr>
      </w:pPr>
    </w:p>
    <w:p>
      <w:pPr>
        <w:numPr>
          <w:ilvl w:val="0"/>
          <w:numId w:val="2"/>
        </w:numPr>
        <w:snapToGrid w:val="0"/>
        <w:spacing w:line="360" w:lineRule="auto"/>
        <w:ind w:left="482" w:hanging="482"/>
        <w:rPr>
          <w:rFonts w:ascii="宋体" w:hAnsi="宋体" w:cs="宋体"/>
          <w:color w:val="auto"/>
          <w:highlight w:val="none"/>
        </w:rPr>
      </w:pPr>
      <w:r>
        <w:rPr>
          <w:rFonts w:hint="eastAsia" w:ascii="宋体" w:hAnsi="宋体" w:cs="宋体"/>
          <w:color w:val="auto"/>
          <w:highlight w:val="none"/>
        </w:rPr>
        <w:t>投标函</w:t>
      </w:r>
    </w:p>
    <w:p>
      <w:pPr>
        <w:numPr>
          <w:ilvl w:val="0"/>
          <w:numId w:val="2"/>
        </w:numPr>
        <w:snapToGrid w:val="0"/>
        <w:spacing w:line="360" w:lineRule="auto"/>
        <w:ind w:left="482" w:hanging="482"/>
        <w:rPr>
          <w:rFonts w:ascii="宋体" w:hAnsi="宋体" w:cs="宋体"/>
          <w:color w:val="auto"/>
          <w:highlight w:val="none"/>
        </w:rPr>
      </w:pPr>
      <w:r>
        <w:rPr>
          <w:rFonts w:hint="eastAsia" w:ascii="宋体" w:hAnsi="宋体" w:cs="宋体"/>
          <w:color w:val="auto"/>
          <w:highlight w:val="none"/>
        </w:rPr>
        <w:t>法定代表人授权委托书</w:t>
      </w:r>
    </w:p>
    <w:p>
      <w:pPr>
        <w:numPr>
          <w:ilvl w:val="0"/>
          <w:numId w:val="2"/>
        </w:numPr>
        <w:snapToGrid w:val="0"/>
        <w:spacing w:line="360" w:lineRule="auto"/>
        <w:ind w:left="482" w:hanging="482"/>
        <w:rPr>
          <w:rFonts w:ascii="宋体" w:hAnsi="宋体" w:cs="宋体"/>
          <w:color w:val="auto"/>
          <w:highlight w:val="none"/>
        </w:rPr>
      </w:pPr>
      <w:r>
        <w:rPr>
          <w:rFonts w:hint="eastAsia" w:ascii="宋体" w:hAnsi="宋体" w:cs="宋体"/>
          <w:color w:val="auto"/>
          <w:highlight w:val="none"/>
        </w:rPr>
        <w:t>资格审查表</w:t>
      </w:r>
    </w:p>
    <w:p>
      <w:pPr>
        <w:keepNext w:val="0"/>
        <w:keepLines w:val="0"/>
        <w:pageBreakBefore w:val="0"/>
        <w:widowControl w:val="0"/>
        <w:numPr>
          <w:ilvl w:val="0"/>
          <w:numId w:val="2"/>
        </w:numPr>
        <w:kinsoku/>
        <w:wordWrap/>
        <w:overflowPunct/>
        <w:topLinePunct w:val="0"/>
        <w:autoSpaceDE/>
        <w:autoSpaceDN/>
        <w:bidi w:val="0"/>
        <w:snapToGrid w:val="0"/>
        <w:spacing w:line="360" w:lineRule="auto"/>
        <w:ind w:left="482" w:hanging="482"/>
        <w:rPr>
          <w:rFonts w:ascii="宋体" w:hAnsi="宋体" w:cs="宋体"/>
          <w:color w:val="auto"/>
          <w:highlight w:val="none"/>
        </w:rPr>
      </w:pPr>
      <w:r>
        <w:rPr>
          <w:rFonts w:hint="eastAsia" w:ascii="宋体" w:hAnsi="宋体" w:cs="宋体"/>
          <w:color w:val="auto"/>
          <w:highlight w:val="none"/>
          <w:lang w:eastAsia="zh-CN"/>
        </w:rPr>
        <w:t>报价清单</w:t>
      </w:r>
    </w:p>
    <w:p>
      <w:pPr>
        <w:keepNext w:val="0"/>
        <w:keepLines w:val="0"/>
        <w:pageBreakBefore w:val="0"/>
        <w:widowControl w:val="0"/>
        <w:numPr>
          <w:ilvl w:val="0"/>
          <w:numId w:val="2"/>
        </w:numPr>
        <w:kinsoku/>
        <w:wordWrap/>
        <w:overflowPunct/>
        <w:topLinePunct w:val="0"/>
        <w:autoSpaceDE/>
        <w:autoSpaceDN/>
        <w:bidi w:val="0"/>
        <w:snapToGrid w:val="0"/>
        <w:spacing w:line="360" w:lineRule="auto"/>
        <w:ind w:left="482" w:hanging="482"/>
        <w:rPr>
          <w:rFonts w:ascii="宋体" w:hAnsi="宋体" w:cs="宋体"/>
          <w:color w:val="auto"/>
          <w:highlight w:val="none"/>
        </w:rPr>
      </w:pPr>
      <w:r>
        <w:rPr>
          <w:rFonts w:hint="eastAsia" w:ascii="宋体" w:hAnsi="宋体" w:cs="宋体"/>
          <w:color w:val="auto"/>
          <w:highlight w:val="none"/>
        </w:rPr>
        <w:t>相关工程业绩表</w:t>
      </w:r>
    </w:p>
    <w:p>
      <w:pPr>
        <w:keepNext w:val="0"/>
        <w:keepLines w:val="0"/>
        <w:pageBreakBefore w:val="0"/>
        <w:widowControl w:val="0"/>
        <w:numPr>
          <w:ilvl w:val="0"/>
          <w:numId w:val="2"/>
        </w:numPr>
        <w:kinsoku/>
        <w:wordWrap/>
        <w:overflowPunct/>
        <w:topLinePunct w:val="0"/>
        <w:autoSpaceDE/>
        <w:autoSpaceDN/>
        <w:bidi w:val="0"/>
        <w:snapToGrid w:val="0"/>
        <w:spacing w:line="360" w:lineRule="auto"/>
        <w:ind w:left="482" w:hanging="482"/>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提供公司</w:t>
      </w:r>
      <w:r>
        <w:rPr>
          <w:rFonts w:hint="eastAsia" w:ascii="宋体" w:hAnsi="宋体" w:cs="宋体"/>
          <w:color w:val="auto"/>
          <w:highlight w:val="none"/>
          <w:lang w:eastAsia="zh-CN"/>
        </w:rPr>
        <w:t>技术力量等</w:t>
      </w:r>
    </w:p>
    <w:p>
      <w:pPr>
        <w:keepNext w:val="0"/>
        <w:keepLines w:val="0"/>
        <w:pageBreakBefore w:val="0"/>
        <w:widowControl w:val="0"/>
        <w:numPr>
          <w:ilvl w:val="0"/>
          <w:numId w:val="2"/>
        </w:numPr>
        <w:kinsoku/>
        <w:wordWrap/>
        <w:overflowPunct/>
        <w:topLinePunct w:val="0"/>
        <w:autoSpaceDE/>
        <w:autoSpaceDN/>
        <w:bidi w:val="0"/>
        <w:snapToGrid w:val="0"/>
        <w:spacing w:line="360" w:lineRule="auto"/>
        <w:ind w:left="482" w:hanging="482"/>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技术文件</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rPr>
          <w:rFonts w:ascii="宋体" w:hAnsi="宋体" w:cs="宋体"/>
          <w:color w:val="auto"/>
          <w:highlight w:val="none"/>
        </w:rPr>
      </w:pPr>
      <w:r>
        <w:rPr>
          <w:rFonts w:hint="eastAsia" w:ascii="宋体" w:hAnsi="宋体" w:cs="宋体"/>
          <w:color w:val="auto"/>
          <w:highlight w:val="none"/>
          <w:lang w:eastAsia="zh-CN"/>
        </w:rPr>
        <w:t>八、</w:t>
      </w:r>
      <w:r>
        <w:rPr>
          <w:rFonts w:hint="eastAsia" w:ascii="宋体" w:hAnsi="宋体" w:cs="宋体"/>
          <w:color w:val="auto"/>
          <w:highlight w:val="none"/>
        </w:rPr>
        <w:t>投标人认为必要的其它文件</w:t>
      </w: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6"/>
        <w:rPr>
          <w:rFonts w:hint="eastAsia"/>
          <w:color w:val="auto"/>
          <w:highlight w:val="none"/>
        </w:rPr>
      </w:pPr>
    </w:p>
    <w:p>
      <w:pPr>
        <w:pStyle w:val="2"/>
        <w:rPr>
          <w:color w:val="auto"/>
          <w:highlight w:val="none"/>
        </w:rPr>
      </w:pPr>
    </w:p>
    <w:p>
      <w:pPr>
        <w:numPr>
          <w:ilvl w:val="1"/>
          <w:numId w:val="3"/>
        </w:numPr>
        <w:jc w:val="center"/>
        <w:rPr>
          <w:rFonts w:eastAsia="黑体"/>
          <w:b/>
          <w:bCs/>
          <w:color w:val="auto"/>
          <w:sz w:val="32"/>
          <w:szCs w:val="32"/>
          <w:highlight w:val="none"/>
        </w:rPr>
      </w:pPr>
      <w:r>
        <w:rPr>
          <w:rFonts w:hint="eastAsia" w:eastAsia="黑体"/>
          <w:b/>
          <w:bCs/>
          <w:color w:val="auto"/>
          <w:sz w:val="32"/>
          <w:szCs w:val="32"/>
          <w:highlight w:val="none"/>
        </w:rPr>
        <w:t>投标函</w:t>
      </w:r>
    </w:p>
    <w:p>
      <w:pPr>
        <w:spacing w:line="360" w:lineRule="auto"/>
        <w:jc w:val="center"/>
        <w:rPr>
          <w:rFonts w:ascii="仿宋_GB2312" w:eastAsia="仿宋_GB2312"/>
          <w:b/>
          <w:bCs/>
          <w:color w:val="auto"/>
          <w:sz w:val="36"/>
          <w:szCs w:val="36"/>
          <w:highlight w:val="none"/>
          <w:shd w:val="clear" w:color="auto" w:fill="FFFFFF"/>
        </w:rPr>
      </w:pPr>
    </w:p>
    <w:p>
      <w:pPr>
        <w:spacing w:line="360" w:lineRule="auto"/>
        <w:ind w:left="105" w:hanging="105" w:hangingChars="50"/>
        <w:rPr>
          <w:rFonts w:ascii="宋体" w:hAnsi="宋体"/>
          <w:color w:val="auto"/>
          <w:szCs w:val="21"/>
          <w:highlight w:val="none"/>
          <w:shd w:val="clear" w:color="auto" w:fill="FFFFFF"/>
        </w:rPr>
      </w:pPr>
      <w:r>
        <w:rPr>
          <w:rFonts w:hint="eastAsia" w:ascii="宋体" w:hAnsi="宋体" w:eastAsia="宋体"/>
          <w:color w:val="auto"/>
          <w:szCs w:val="21"/>
          <w:highlight w:val="none"/>
          <w:shd w:val="clear" w:color="auto" w:fill="FFFFFF"/>
        </w:rPr>
        <w:t>海南省交通规划勘察设计</w:t>
      </w:r>
      <w:r>
        <w:rPr>
          <w:rFonts w:hint="eastAsia" w:ascii="宋体" w:hAnsi="宋体"/>
          <w:color w:val="auto"/>
          <w:szCs w:val="21"/>
          <w:highlight w:val="none"/>
          <w:shd w:val="clear" w:color="auto" w:fill="FFFFFF"/>
          <w:lang w:eastAsia="zh-CN"/>
        </w:rPr>
        <w:t>研究院有限公司</w:t>
      </w:r>
      <w:r>
        <w:rPr>
          <w:rFonts w:hint="eastAsia" w:ascii="宋体" w:hAnsi="宋体" w:eastAsia="宋体"/>
          <w:color w:val="auto"/>
          <w:szCs w:val="21"/>
          <w:highlight w:val="none"/>
          <w:shd w:val="clear" w:color="auto" w:fill="FFFFFF"/>
        </w:rPr>
        <w:t>:</w:t>
      </w:r>
      <w:r>
        <w:rPr>
          <w:rFonts w:hint="eastAsia" w:ascii="宋体" w:hAnsi="宋体" w:eastAsia="宋体"/>
          <w:color w:val="auto"/>
          <w:szCs w:val="21"/>
          <w:highlight w:val="none"/>
          <w:shd w:val="clear" w:color="auto" w:fill="FFFFFF"/>
        </w:rPr>
        <w:br w:type="textWrapping"/>
      </w:r>
      <w:r>
        <w:rPr>
          <w:rFonts w:hint="eastAsia" w:ascii="宋体" w:hAnsi="宋体"/>
          <w:color w:val="auto"/>
          <w:szCs w:val="21"/>
          <w:highlight w:val="none"/>
          <w:shd w:val="clear" w:color="auto" w:fill="FFFFFF"/>
        </w:rPr>
        <w:t>1.经现场踏勘和研究</w:t>
      </w:r>
      <w:r>
        <w:rPr>
          <w:rFonts w:hint="eastAsia" w:ascii="宋体" w:hAnsi="宋体" w:eastAsia="宋体" w:cs="宋体"/>
          <w:color w:val="auto"/>
          <w:szCs w:val="21"/>
          <w:highlight w:val="none"/>
          <w:u w:val="single"/>
          <w:lang w:val="en-US" w:eastAsia="zh-CN"/>
        </w:rPr>
        <w:t>国道G225海榆西线昌江段（国道G225海榆西线昌江段改建工程）</w:t>
      </w:r>
      <w:r>
        <w:rPr>
          <w:rFonts w:hint="eastAsia" w:eastAsia="宋体"/>
          <w:color w:val="auto"/>
          <w:szCs w:val="21"/>
          <w:highlight w:val="none"/>
          <w:u w:val="single"/>
        </w:rPr>
        <w:t>K224+502叉河大桥荷载试验及检测项目劳务协作</w:t>
      </w:r>
      <w:r>
        <w:rPr>
          <w:rFonts w:hint="eastAsia" w:ascii="宋体" w:hAnsi="宋体"/>
          <w:color w:val="auto"/>
          <w:szCs w:val="21"/>
          <w:highlight w:val="none"/>
          <w:shd w:val="clear" w:color="auto" w:fill="FFFFFF"/>
        </w:rPr>
        <w:t>招标文件的全部内容后，我方愿以投标价人民币(大写</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元)(¥</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元),完成本招标项目规定的所有工作内容及其后续服务工作，其他详见报价清单。</w:t>
      </w:r>
    </w:p>
    <w:p>
      <w:pPr>
        <w:spacing w:line="360" w:lineRule="auto"/>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w:t>
      </w:r>
      <w:r>
        <w:rPr>
          <w:rFonts w:hint="eastAsia" w:ascii="仿宋_GB2312" w:hAnsi="Calibri" w:eastAsia="仿宋_GB2312"/>
          <w:color w:val="auto"/>
          <w:sz w:val="28"/>
          <w:szCs w:val="28"/>
          <w:highlight w:val="none"/>
          <w:shd w:val="clear" w:color="auto" w:fill="FFFFFF"/>
        </w:rPr>
        <w:t xml:space="preserve"> </w:t>
      </w:r>
      <w:r>
        <w:rPr>
          <w:rFonts w:hint="eastAsia" w:ascii="宋体" w:hAnsi="宋体"/>
          <w:color w:val="auto"/>
          <w:szCs w:val="21"/>
          <w:highlight w:val="none"/>
          <w:shd w:val="clear" w:color="auto" w:fill="FFFFFF"/>
        </w:rPr>
        <w:t>如果我方中标，我方将保证</w:t>
      </w:r>
      <w:r>
        <w:rPr>
          <w:rFonts w:hint="eastAsia" w:ascii="宋体" w:hAnsi="宋体" w:eastAsia="宋体" w:cs="宋体"/>
          <w:color w:val="auto"/>
          <w:szCs w:val="21"/>
          <w:highlight w:val="none"/>
          <w:shd w:val="clear" w:color="auto" w:fill="FFFFFF"/>
        </w:rPr>
        <w:t>在</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年</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日</w:t>
      </w:r>
      <w:r>
        <w:rPr>
          <w:rFonts w:hint="eastAsia" w:ascii="宋体" w:hAnsi="宋体"/>
          <w:color w:val="auto"/>
          <w:szCs w:val="21"/>
          <w:highlight w:val="none"/>
          <w:shd w:val="clear" w:color="auto" w:fill="FFFFFF"/>
        </w:rPr>
        <w:t>前完成合同规定的所有工作，并提交全部设计成果。</w:t>
      </w:r>
    </w:p>
    <w:p>
      <w:pPr>
        <w:spacing w:line="360" w:lineRule="auto"/>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3.项目负责人姓名：</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，性别：</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，年龄：</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，现任职务：</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，职称：</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w:t>
      </w:r>
      <w:r>
        <w:rPr>
          <w:rFonts w:hint="eastAsia" w:ascii="宋体" w:hAnsi="宋体"/>
          <w:color w:val="auto"/>
          <w:szCs w:val="21"/>
          <w:highlight w:val="none"/>
          <w:shd w:val="clear" w:color="auto" w:fill="FFFFFF"/>
        </w:rPr>
        <w:tab/>
      </w:r>
    </w:p>
    <w:p>
      <w:pPr>
        <w:spacing w:line="360" w:lineRule="auto"/>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4. 我方承诺在本投标文件有效期内，本投标函对我方具有约束力，并随时接受中标。</w:t>
      </w:r>
    </w:p>
    <w:p>
      <w:pPr>
        <w:spacing w:line="360" w:lineRule="auto"/>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5.在合同协议书正式签署生效之前，本投标函连同你方的中标通知书将构成我们双方之间共同遵守的文件，对双方具有约束力。</w:t>
      </w:r>
    </w:p>
    <w:p>
      <w:pPr>
        <w:spacing w:line="360" w:lineRule="auto"/>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6.在此我方郑重承诺：我方将按发包人的要求提供高质量的后续服务，后续服务的承诺为</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w:t>
      </w:r>
    </w:p>
    <w:p>
      <w:pPr>
        <w:spacing w:line="360" w:lineRule="auto"/>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 xml:space="preserve">                                   </w:t>
      </w:r>
    </w:p>
    <w:p>
      <w:pPr>
        <w:spacing w:line="360" w:lineRule="auto"/>
        <w:rPr>
          <w:rFonts w:ascii="宋体" w:hAnsi="宋体"/>
          <w:color w:val="auto"/>
          <w:szCs w:val="21"/>
          <w:highlight w:val="none"/>
          <w:shd w:val="clear" w:color="auto" w:fill="FFFFFF"/>
        </w:rPr>
      </w:pPr>
    </w:p>
    <w:p>
      <w:pPr>
        <w:spacing w:line="360" w:lineRule="auto"/>
        <w:ind w:firstLine="3570" w:firstLineChars="1700"/>
        <w:rPr>
          <w:rFonts w:ascii="宋体" w:hAnsi="宋体"/>
          <w:color w:val="auto"/>
          <w:szCs w:val="21"/>
          <w:highlight w:val="none"/>
          <w:u w:val="single"/>
        </w:rPr>
      </w:pPr>
      <w:r>
        <w:rPr>
          <w:rFonts w:hint="eastAsia" w:ascii="宋体" w:hAnsi="宋体"/>
          <w:color w:val="auto"/>
          <w:szCs w:val="21"/>
          <w:highlight w:val="none"/>
          <w:shd w:val="clear" w:color="auto" w:fill="FFFFFF"/>
        </w:rPr>
        <w:t>投标单位:(公章)</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br w:type="textWrapping"/>
      </w:r>
      <w:r>
        <w:rPr>
          <w:rFonts w:hint="eastAsia" w:ascii="宋体" w:hAnsi="宋体"/>
          <w:color w:val="auto"/>
          <w:szCs w:val="21"/>
          <w:highlight w:val="none"/>
          <w:shd w:val="clear" w:color="auto" w:fill="FFFFFF"/>
        </w:rPr>
        <w:t>                               法定代表人或委托代理人:</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br w:type="textWrapping"/>
      </w:r>
      <w:r>
        <w:rPr>
          <w:rFonts w:hint="eastAsia" w:ascii="宋体" w:hAnsi="宋体"/>
          <w:color w:val="auto"/>
          <w:szCs w:val="21"/>
          <w:highlight w:val="none"/>
          <w:shd w:val="clear" w:color="auto" w:fill="FFFFFF"/>
        </w:rPr>
        <w:t xml:space="preserve">                                     </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 xml:space="preserve"> 年</w:t>
      </w:r>
      <w:r>
        <w:rPr>
          <w:rFonts w:hint="eastAsia" w:ascii="宋体" w:hAnsi="宋体"/>
          <w:color w:val="auto"/>
          <w:szCs w:val="21"/>
          <w:highlight w:val="none"/>
          <w:u w:val="single"/>
          <w:shd w:val="clear" w:color="auto" w:fill="FFFFFF"/>
        </w:rPr>
        <w:t>   </w:t>
      </w:r>
      <w:r>
        <w:rPr>
          <w:rFonts w:hint="eastAsia" w:ascii="宋体" w:hAnsi="宋体"/>
          <w:color w:val="auto"/>
          <w:szCs w:val="21"/>
          <w:highlight w:val="none"/>
          <w:shd w:val="clear" w:color="auto" w:fill="FFFFFF"/>
        </w:rPr>
        <w:t xml:space="preserve"> 月</w:t>
      </w:r>
      <w:r>
        <w:rPr>
          <w:rFonts w:hint="eastAsia" w:ascii="宋体" w:hAnsi="宋体"/>
          <w:color w:val="auto"/>
          <w:szCs w:val="21"/>
          <w:highlight w:val="none"/>
          <w:u w:val="single"/>
          <w:shd w:val="clear" w:color="auto" w:fill="FFFFFF"/>
        </w:rPr>
        <w:t xml:space="preserve">    </w:t>
      </w:r>
      <w:r>
        <w:rPr>
          <w:rFonts w:hint="eastAsia" w:ascii="宋体" w:hAnsi="宋体"/>
          <w:color w:val="auto"/>
          <w:szCs w:val="21"/>
          <w:highlight w:val="none"/>
          <w:shd w:val="clear" w:color="auto" w:fill="FFFFFF"/>
        </w:rPr>
        <w:t>日</w:t>
      </w:r>
    </w:p>
    <w:p>
      <w:pPr>
        <w:spacing w:line="360" w:lineRule="auto"/>
        <w:jc w:val="center"/>
        <w:rPr>
          <w:rFonts w:eastAsia="黑体"/>
          <w:b/>
          <w:bCs/>
          <w:color w:val="auto"/>
          <w:szCs w:val="21"/>
          <w:highlight w:val="none"/>
        </w:rPr>
      </w:pPr>
    </w:p>
    <w:p>
      <w:pPr>
        <w:spacing w:line="360" w:lineRule="auto"/>
        <w:ind w:firstLine="480"/>
        <w:rPr>
          <w:color w:val="auto"/>
          <w:szCs w:val="21"/>
          <w:highlight w:val="none"/>
        </w:rPr>
      </w:pPr>
    </w:p>
    <w:p>
      <w:pPr>
        <w:spacing w:line="360" w:lineRule="auto"/>
        <w:jc w:val="center"/>
        <w:rPr>
          <w:rFonts w:eastAsia="黑体"/>
          <w:bCs/>
          <w:color w:val="auto"/>
          <w:sz w:val="32"/>
          <w:szCs w:val="32"/>
          <w:highlight w:val="none"/>
        </w:rPr>
      </w:pPr>
      <w:r>
        <w:rPr>
          <w:rFonts w:hint="eastAsia" w:eastAsia="黑体"/>
          <w:bCs/>
          <w:color w:val="auto"/>
          <w:sz w:val="32"/>
          <w:szCs w:val="32"/>
          <w:highlight w:val="none"/>
        </w:rPr>
        <w:t>二、法定代表人授权委托书</w:t>
      </w:r>
    </w:p>
    <w:p>
      <w:pPr>
        <w:rPr>
          <w:color w:val="auto"/>
          <w:sz w:val="24"/>
          <w:highlight w:val="none"/>
        </w:rPr>
      </w:pPr>
    </w:p>
    <w:p>
      <w:pPr>
        <w:spacing w:line="288" w:lineRule="auto"/>
        <w:ind w:firstLine="630" w:firstLineChars="300"/>
        <w:rPr>
          <w:color w:val="auto"/>
          <w:highlight w:val="none"/>
        </w:rPr>
      </w:pPr>
      <w:r>
        <w:rPr>
          <w:rFonts w:hint="eastAsia"/>
          <w:color w:val="auto"/>
          <w:highlight w:val="none"/>
        </w:rPr>
        <w:t>本人</w:t>
      </w:r>
      <w:r>
        <w:rPr>
          <w:color w:val="auto"/>
          <w:highlight w:val="none"/>
          <w:u w:val="single"/>
        </w:rPr>
        <w:t xml:space="preserve">           </w:t>
      </w:r>
      <w:r>
        <w:rPr>
          <w:rFonts w:hint="eastAsia"/>
          <w:color w:val="auto"/>
          <w:highlight w:val="none"/>
        </w:rPr>
        <w:t>（姓</w:t>
      </w:r>
      <w:r>
        <w:rPr>
          <w:color w:val="auto"/>
          <w:highlight w:val="none"/>
        </w:rPr>
        <w:t xml:space="preserve"> </w:t>
      </w:r>
      <w:r>
        <w:rPr>
          <w:rFonts w:hint="eastAsia"/>
          <w:color w:val="auto"/>
          <w:highlight w:val="none"/>
        </w:rPr>
        <w:t>名）系</w:t>
      </w:r>
      <w:r>
        <w:rPr>
          <w:color w:val="auto"/>
          <w:highlight w:val="none"/>
          <w:u w:val="single"/>
        </w:rPr>
        <w:t xml:space="preserve">                </w:t>
      </w:r>
      <w:r>
        <w:rPr>
          <w:rFonts w:hint="eastAsia"/>
          <w:color w:val="auto"/>
          <w:highlight w:val="none"/>
        </w:rPr>
        <w:t>（</w:t>
      </w:r>
      <w:r>
        <w:rPr>
          <w:rFonts w:hint="eastAsia"/>
          <w:color w:val="auto"/>
          <w:spacing w:val="40"/>
          <w:highlight w:val="none"/>
        </w:rPr>
        <w:t>投标人名称</w:t>
      </w:r>
      <w:r>
        <w:rPr>
          <w:rFonts w:hint="eastAsia"/>
          <w:color w:val="auto"/>
          <w:highlight w:val="none"/>
        </w:rPr>
        <w:t>）的法定代表人，现委托</w:t>
      </w:r>
      <w:r>
        <w:rPr>
          <w:color w:val="auto"/>
          <w:highlight w:val="none"/>
          <w:u w:val="single"/>
        </w:rPr>
        <w:t xml:space="preserve">           </w:t>
      </w:r>
      <w:r>
        <w:rPr>
          <w:rFonts w:hint="eastAsia"/>
          <w:color w:val="auto"/>
          <w:highlight w:val="none"/>
        </w:rPr>
        <w:t>（姓</w:t>
      </w:r>
      <w:r>
        <w:rPr>
          <w:color w:val="auto"/>
          <w:highlight w:val="none"/>
        </w:rPr>
        <w:t xml:space="preserve"> </w:t>
      </w:r>
      <w:r>
        <w:rPr>
          <w:rFonts w:hint="eastAsia"/>
          <w:color w:val="auto"/>
          <w:highlight w:val="none"/>
        </w:rPr>
        <w:t>名）为我方代理人。代理人根据授权，以我方名义签署、澄清、说明、补正、递交、撤回、修改</w:t>
      </w:r>
      <w:r>
        <w:rPr>
          <w:rFonts w:hint="eastAsia" w:ascii="宋体" w:hAnsi="宋体" w:eastAsia="宋体" w:cs="宋体"/>
          <w:color w:val="auto"/>
          <w:szCs w:val="21"/>
          <w:highlight w:val="none"/>
          <w:u w:val="single"/>
          <w:lang w:val="en-US" w:eastAsia="zh-CN"/>
        </w:rPr>
        <w:t>国道G225海榆西线昌江段（国道G225海榆西线昌江段改建工程）</w:t>
      </w:r>
      <w:r>
        <w:rPr>
          <w:rFonts w:hint="eastAsia"/>
          <w:color w:val="auto"/>
          <w:szCs w:val="21"/>
          <w:highlight w:val="none"/>
          <w:u w:val="single"/>
        </w:rPr>
        <w:t>K224+502叉河大桥荷载试验及检测项目劳务协作</w:t>
      </w:r>
      <w:r>
        <w:rPr>
          <w:rFonts w:hint="eastAsia"/>
          <w:color w:val="auto"/>
          <w:highlight w:val="none"/>
        </w:rPr>
        <w:t>投标文件，签订合同和处理有关事宜，其法律后果由我方承担。</w:t>
      </w:r>
    </w:p>
    <w:p>
      <w:pPr>
        <w:spacing w:line="288" w:lineRule="auto"/>
        <w:rPr>
          <w:color w:val="auto"/>
          <w:highlight w:val="none"/>
          <w:u w:val="single"/>
        </w:rPr>
      </w:pPr>
      <w:r>
        <w:rPr>
          <w:color w:val="auto"/>
          <w:highlight w:val="none"/>
        </w:rPr>
        <w:t xml:space="preserve">    </w:t>
      </w:r>
      <w:r>
        <w:rPr>
          <w:rFonts w:hint="eastAsia"/>
          <w:color w:val="auto"/>
          <w:highlight w:val="none"/>
        </w:rPr>
        <w:t>委托期限</w:t>
      </w:r>
      <w:r>
        <w:rPr>
          <w:rStyle w:val="26"/>
          <w:color w:val="auto"/>
          <w:highlight w:val="none"/>
        </w:rPr>
        <w:footnoteReference w:id="2"/>
      </w:r>
      <w:r>
        <w:rPr>
          <w:rFonts w:hint="eastAsia"/>
          <w:color w:val="auto"/>
          <w:highlight w:val="none"/>
        </w:rPr>
        <w:t>：</w:t>
      </w:r>
      <w:r>
        <w:rPr>
          <w:color w:val="auto"/>
          <w:highlight w:val="none"/>
          <w:u w:val="single"/>
        </w:rPr>
        <w:t xml:space="preserve">           </w:t>
      </w:r>
      <w:r>
        <w:rPr>
          <w:rFonts w:hint="eastAsia"/>
          <w:color w:val="auto"/>
          <w:highlight w:val="none"/>
        </w:rPr>
        <w:t>。</w:t>
      </w:r>
    </w:p>
    <w:p>
      <w:pPr>
        <w:spacing w:line="288" w:lineRule="auto"/>
        <w:ind w:firstLine="480"/>
        <w:rPr>
          <w:color w:val="auto"/>
          <w:highlight w:val="none"/>
        </w:rPr>
      </w:pPr>
      <w:r>
        <w:rPr>
          <w:rFonts w:hint="eastAsia"/>
          <w:color w:val="auto"/>
          <w:highlight w:val="none"/>
        </w:rPr>
        <w:t>代理人无转委托权。</w:t>
      </w:r>
    </w:p>
    <w:p>
      <w:pPr>
        <w:spacing w:line="288" w:lineRule="auto"/>
        <w:ind w:firstLine="480"/>
        <w:rPr>
          <w:color w:val="auto"/>
          <w:highlight w:val="none"/>
        </w:rPr>
      </w:pPr>
      <w:r>
        <w:rPr>
          <w:color w:val="auto"/>
          <w:highlight w:val="none"/>
        </w:rPr>
        <w:t xml:space="preserve">                   </w:t>
      </w:r>
    </w:p>
    <w:p>
      <w:pPr>
        <w:spacing w:line="288" w:lineRule="auto"/>
        <w:ind w:firstLine="480"/>
        <w:rPr>
          <w:color w:val="auto"/>
          <w:highlight w:val="none"/>
        </w:rPr>
      </w:pPr>
    </w:p>
    <w:p>
      <w:pPr>
        <w:spacing w:line="288" w:lineRule="auto"/>
        <w:ind w:firstLine="480"/>
        <w:rPr>
          <w:color w:val="auto"/>
          <w:highlight w:val="none"/>
        </w:rPr>
      </w:pPr>
    </w:p>
    <w:p>
      <w:pPr>
        <w:spacing w:line="288" w:lineRule="auto"/>
        <w:ind w:firstLine="480"/>
        <w:rPr>
          <w:color w:val="auto"/>
          <w:highlight w:val="none"/>
        </w:rPr>
      </w:pPr>
    </w:p>
    <w:p>
      <w:pPr>
        <w:spacing w:line="288" w:lineRule="auto"/>
        <w:ind w:firstLine="480"/>
        <w:rPr>
          <w:color w:val="auto"/>
          <w:highlight w:val="none"/>
        </w:rPr>
      </w:pPr>
    </w:p>
    <w:p>
      <w:pPr>
        <w:spacing w:line="288" w:lineRule="auto"/>
        <w:ind w:firstLine="480"/>
        <w:rPr>
          <w:color w:val="auto"/>
          <w:highlight w:val="none"/>
        </w:rPr>
      </w:pPr>
    </w:p>
    <w:p>
      <w:pPr>
        <w:spacing w:line="288" w:lineRule="auto"/>
        <w:ind w:firstLine="480"/>
        <w:rPr>
          <w:color w:val="auto"/>
          <w:highlight w:val="none"/>
        </w:rPr>
      </w:pPr>
    </w:p>
    <w:p>
      <w:pPr>
        <w:spacing w:line="288" w:lineRule="auto"/>
        <w:ind w:firstLine="480"/>
        <w:rPr>
          <w:color w:val="auto"/>
          <w:highlight w:val="none"/>
        </w:rPr>
      </w:pPr>
    </w:p>
    <w:p>
      <w:pPr>
        <w:spacing w:line="288" w:lineRule="auto"/>
        <w:ind w:firstLine="480"/>
        <w:rPr>
          <w:color w:val="auto"/>
          <w:highlight w:val="none"/>
        </w:rPr>
      </w:pPr>
    </w:p>
    <w:p>
      <w:pPr>
        <w:spacing w:line="288" w:lineRule="auto"/>
        <w:ind w:firstLine="480"/>
        <w:rPr>
          <w:color w:val="auto"/>
          <w:highlight w:val="none"/>
        </w:rPr>
      </w:pPr>
    </w:p>
    <w:p>
      <w:pPr>
        <w:spacing w:line="288" w:lineRule="auto"/>
        <w:ind w:firstLine="480"/>
        <w:rPr>
          <w:color w:val="auto"/>
          <w:highlight w:val="none"/>
        </w:rPr>
      </w:pPr>
    </w:p>
    <w:p>
      <w:pPr>
        <w:spacing w:line="288" w:lineRule="auto"/>
        <w:rPr>
          <w:color w:val="auto"/>
          <w:highlight w:val="none"/>
        </w:rPr>
      </w:pPr>
    </w:p>
    <w:p>
      <w:pPr>
        <w:spacing w:line="288" w:lineRule="auto"/>
        <w:ind w:firstLine="480"/>
        <w:rPr>
          <w:color w:val="auto"/>
          <w:highlight w:val="none"/>
        </w:rPr>
      </w:pPr>
      <w:r>
        <w:rPr>
          <w:color w:val="auto"/>
          <w:highlight w:val="none"/>
        </w:rPr>
        <w:tab/>
      </w:r>
      <w:r>
        <w:rPr>
          <w:color w:val="auto"/>
          <w:highlight w:val="none"/>
        </w:rPr>
        <w:t xml:space="preserve">                         </w:t>
      </w:r>
      <w:r>
        <w:rPr>
          <w:rFonts w:hint="eastAsia"/>
          <w:color w:val="auto"/>
          <w:spacing w:val="30"/>
          <w:highlight w:val="none"/>
        </w:rPr>
        <w:t>投</w:t>
      </w:r>
      <w:r>
        <w:rPr>
          <w:color w:val="auto"/>
          <w:spacing w:val="30"/>
          <w:highlight w:val="none"/>
        </w:rPr>
        <w:t xml:space="preserve"> </w:t>
      </w:r>
      <w:r>
        <w:rPr>
          <w:rFonts w:hint="eastAsia"/>
          <w:color w:val="auto"/>
          <w:spacing w:val="30"/>
          <w:highlight w:val="none"/>
        </w:rPr>
        <w:t>标</w:t>
      </w:r>
      <w:r>
        <w:rPr>
          <w:color w:val="auto"/>
          <w:spacing w:val="30"/>
          <w:highlight w:val="none"/>
        </w:rPr>
        <w:t xml:space="preserve"> </w:t>
      </w:r>
      <w:r>
        <w:rPr>
          <w:rFonts w:hint="eastAsia"/>
          <w:color w:val="auto"/>
          <w:spacing w:val="30"/>
          <w:highlight w:val="none"/>
        </w:rPr>
        <w:t>人</w:t>
      </w:r>
      <w:r>
        <w:rPr>
          <w:rFonts w:hint="eastAsia"/>
          <w:color w:val="auto"/>
          <w:highlight w:val="none"/>
        </w:rPr>
        <w:t>：</w:t>
      </w:r>
      <w:r>
        <w:rPr>
          <w:color w:val="auto"/>
          <w:highlight w:val="none"/>
          <w:u w:val="single"/>
        </w:rPr>
        <w:t xml:space="preserve">                  </w:t>
      </w:r>
      <w:r>
        <w:rPr>
          <w:rFonts w:hint="eastAsia"/>
          <w:color w:val="auto"/>
          <w:highlight w:val="none"/>
        </w:rPr>
        <w:t>（盖单位章）</w:t>
      </w:r>
    </w:p>
    <w:p>
      <w:pPr>
        <w:spacing w:line="288" w:lineRule="auto"/>
        <w:ind w:firstLine="3480"/>
        <w:rPr>
          <w:color w:val="auto"/>
          <w:highlight w:val="none"/>
        </w:rPr>
      </w:pPr>
      <w:r>
        <w:rPr>
          <w:rFonts w:hint="eastAsia"/>
          <w:color w:val="auto"/>
          <w:highlight w:val="none"/>
        </w:rPr>
        <w:t>法定代表人：</w:t>
      </w:r>
      <w:r>
        <w:rPr>
          <w:color w:val="auto"/>
          <w:highlight w:val="none"/>
          <w:u w:val="single"/>
        </w:rPr>
        <w:t xml:space="preserve">                  </w:t>
      </w:r>
      <w:r>
        <w:rPr>
          <w:rFonts w:hint="eastAsia"/>
          <w:color w:val="auto"/>
          <w:highlight w:val="none"/>
        </w:rPr>
        <w:t>（签字或盖章）</w:t>
      </w:r>
    </w:p>
    <w:p>
      <w:pPr>
        <w:tabs>
          <w:tab w:val="left" w:pos="1125"/>
        </w:tabs>
        <w:spacing w:line="288" w:lineRule="auto"/>
        <w:rPr>
          <w:color w:val="auto"/>
          <w:highlight w:val="none"/>
          <w:u w:val="single"/>
        </w:rPr>
      </w:pPr>
      <w:r>
        <w:rPr>
          <w:color w:val="auto"/>
          <w:highlight w:val="none"/>
        </w:rPr>
        <w:t xml:space="preserve">                             </w:t>
      </w:r>
      <w:r>
        <w:rPr>
          <w:color w:val="auto"/>
          <w:highlight w:val="none"/>
        </w:rPr>
        <w:tab/>
      </w:r>
      <w:r>
        <w:rPr>
          <w:color w:val="auto"/>
          <w:highlight w:val="none"/>
        </w:rPr>
        <w:t xml:space="preserve"> </w:t>
      </w:r>
      <w:r>
        <w:rPr>
          <w:rFonts w:hint="eastAsia"/>
          <w:color w:val="auto"/>
          <w:highlight w:val="none"/>
        </w:rPr>
        <w:t>身份证号码：</w:t>
      </w:r>
      <w:r>
        <w:rPr>
          <w:color w:val="auto"/>
          <w:highlight w:val="none"/>
          <w:u w:val="single"/>
        </w:rPr>
        <w:t xml:space="preserve">                            </w:t>
      </w:r>
    </w:p>
    <w:p>
      <w:pPr>
        <w:tabs>
          <w:tab w:val="left" w:pos="1125"/>
        </w:tabs>
        <w:spacing w:line="288" w:lineRule="auto"/>
        <w:ind w:firstLine="3480"/>
        <w:rPr>
          <w:color w:val="auto"/>
          <w:highlight w:val="none"/>
          <w:u w:val="single"/>
        </w:rPr>
      </w:pPr>
      <w:r>
        <w:rPr>
          <w:rFonts w:hint="eastAsia"/>
          <w:color w:val="auto"/>
          <w:highlight w:val="none"/>
        </w:rPr>
        <w:t>委托代理人：</w:t>
      </w:r>
      <w:r>
        <w:rPr>
          <w:color w:val="auto"/>
          <w:highlight w:val="none"/>
          <w:u w:val="single"/>
        </w:rPr>
        <w:t xml:space="preserve">                            </w:t>
      </w:r>
    </w:p>
    <w:p>
      <w:pPr>
        <w:tabs>
          <w:tab w:val="left" w:pos="1125"/>
        </w:tabs>
        <w:spacing w:line="288" w:lineRule="auto"/>
        <w:ind w:firstLine="3480"/>
        <w:rPr>
          <w:color w:val="auto"/>
          <w:highlight w:val="none"/>
        </w:rPr>
      </w:pPr>
      <w:r>
        <w:rPr>
          <w:rFonts w:hint="eastAsia"/>
          <w:color w:val="auto"/>
          <w:highlight w:val="none"/>
        </w:rPr>
        <w:t>身份证号码：</w:t>
      </w:r>
      <w:r>
        <w:rPr>
          <w:color w:val="auto"/>
          <w:highlight w:val="none"/>
          <w:u w:val="single"/>
        </w:rPr>
        <w:t xml:space="preserve">                            </w:t>
      </w:r>
      <w:r>
        <w:rPr>
          <w:color w:val="auto"/>
          <w:highlight w:val="none"/>
        </w:rPr>
        <w:t xml:space="preserve">    </w:t>
      </w:r>
    </w:p>
    <w:p>
      <w:pPr>
        <w:spacing w:line="288" w:lineRule="auto"/>
        <w:ind w:firstLine="4935" w:firstLineChars="2350"/>
        <w:rPr>
          <w:color w:val="auto"/>
          <w:highlight w:val="none"/>
        </w:rPr>
      </w:pPr>
      <w:r>
        <w:rPr>
          <w:color w:val="auto"/>
          <w:highlight w:val="none"/>
        </w:rPr>
        <w:t xml:space="preserve"> </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tabs>
          <w:tab w:val="left" w:pos="1125"/>
        </w:tabs>
        <w:ind w:firstLine="3480"/>
        <w:rPr>
          <w:color w:val="auto"/>
          <w:highlight w:val="none"/>
        </w:rPr>
      </w:pPr>
    </w:p>
    <w:p>
      <w:pPr>
        <w:tabs>
          <w:tab w:val="left" w:pos="1125"/>
        </w:tabs>
        <w:ind w:firstLine="3480"/>
        <w:rPr>
          <w:color w:val="auto"/>
          <w:highlight w:val="none"/>
        </w:rPr>
      </w:pPr>
    </w:p>
    <w:p>
      <w:pPr>
        <w:tabs>
          <w:tab w:val="left" w:pos="1125"/>
        </w:tabs>
        <w:ind w:firstLine="3480"/>
        <w:rPr>
          <w:color w:val="auto"/>
          <w:highlight w:val="none"/>
        </w:rPr>
      </w:pPr>
    </w:p>
    <w:p>
      <w:pPr>
        <w:tabs>
          <w:tab w:val="left" w:pos="1125"/>
        </w:tabs>
        <w:ind w:firstLine="3480"/>
        <w:rPr>
          <w:color w:val="auto"/>
          <w:highlight w:val="none"/>
        </w:rPr>
      </w:pPr>
    </w:p>
    <w:p>
      <w:pPr>
        <w:tabs>
          <w:tab w:val="left" w:pos="1125"/>
        </w:tabs>
        <w:ind w:firstLine="3480"/>
        <w:rPr>
          <w:color w:val="auto"/>
          <w:highlight w:val="none"/>
        </w:rPr>
      </w:pPr>
    </w:p>
    <w:p>
      <w:pPr>
        <w:tabs>
          <w:tab w:val="left" w:pos="1125"/>
        </w:tabs>
        <w:ind w:firstLine="3480"/>
        <w:rPr>
          <w:color w:val="auto"/>
          <w:highlight w:val="none"/>
        </w:rPr>
      </w:pPr>
    </w:p>
    <w:p>
      <w:pPr>
        <w:tabs>
          <w:tab w:val="left" w:pos="1125"/>
        </w:tabs>
        <w:ind w:firstLine="3480"/>
        <w:rPr>
          <w:color w:val="auto"/>
          <w:highlight w:val="none"/>
        </w:rPr>
      </w:pPr>
    </w:p>
    <w:p>
      <w:pPr>
        <w:tabs>
          <w:tab w:val="left" w:pos="1125"/>
        </w:tabs>
        <w:ind w:firstLine="3480"/>
        <w:rPr>
          <w:color w:val="auto"/>
          <w:highlight w:val="none"/>
        </w:rPr>
      </w:pPr>
    </w:p>
    <w:p>
      <w:pPr>
        <w:tabs>
          <w:tab w:val="left" w:pos="1125"/>
        </w:tabs>
        <w:ind w:firstLine="3480"/>
        <w:rPr>
          <w:color w:val="auto"/>
          <w:highlight w:val="none"/>
        </w:rPr>
      </w:pPr>
    </w:p>
    <w:p>
      <w:pPr>
        <w:tabs>
          <w:tab w:val="left" w:pos="1125"/>
        </w:tabs>
        <w:ind w:firstLine="3480"/>
        <w:rPr>
          <w:color w:val="auto"/>
          <w:highlight w:val="none"/>
        </w:rPr>
      </w:pPr>
    </w:p>
    <w:p>
      <w:pPr>
        <w:ind w:firstLine="3360" w:firstLineChars="1050"/>
        <w:rPr>
          <w:rFonts w:eastAsia="黑体"/>
          <w:color w:val="auto"/>
          <w:sz w:val="32"/>
          <w:szCs w:val="32"/>
          <w:highlight w:val="none"/>
        </w:rPr>
      </w:pPr>
      <w:r>
        <w:rPr>
          <w:rFonts w:hint="eastAsia" w:eastAsia="黑体"/>
          <w:color w:val="auto"/>
          <w:sz w:val="32"/>
          <w:szCs w:val="32"/>
          <w:highlight w:val="none"/>
        </w:rPr>
        <w:t>三、资格审查表</w:t>
      </w:r>
    </w:p>
    <w:p>
      <w:pPr>
        <w:snapToGrid w:val="0"/>
        <w:ind w:firstLine="482"/>
        <w:jc w:val="center"/>
        <w:rPr>
          <w:rFonts w:eastAsia="黑体"/>
          <w:color w:val="auto"/>
          <w:sz w:val="28"/>
          <w:szCs w:val="28"/>
          <w:highlight w:val="none"/>
        </w:rPr>
      </w:pPr>
    </w:p>
    <w:p>
      <w:pPr>
        <w:ind w:firstLine="480"/>
        <w:jc w:val="center"/>
        <w:rPr>
          <w:rFonts w:eastAsia="黑体"/>
          <w:color w:val="auto"/>
          <w:sz w:val="28"/>
          <w:szCs w:val="28"/>
          <w:highlight w:val="none"/>
        </w:rPr>
      </w:pPr>
      <w:r>
        <w:rPr>
          <w:rFonts w:hint="eastAsia" w:eastAsia="黑体"/>
          <w:color w:val="auto"/>
          <w:sz w:val="28"/>
          <w:szCs w:val="28"/>
          <w:highlight w:val="none"/>
        </w:rPr>
        <w:t>（一）投标人基本情况表</w:t>
      </w:r>
    </w:p>
    <w:tbl>
      <w:tblPr>
        <w:tblStyle w:val="1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12"/>
        <w:gridCol w:w="994"/>
        <w:gridCol w:w="1136"/>
        <w:gridCol w:w="1156"/>
        <w:gridCol w:w="264"/>
        <w:gridCol w:w="1136"/>
        <w:gridCol w:w="142"/>
        <w:gridCol w:w="89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传</w:t>
            </w:r>
            <w:r>
              <w:rPr>
                <w:color w:val="auto"/>
                <w:szCs w:val="21"/>
                <w:highlight w:val="none"/>
              </w:rPr>
              <w:t xml:space="preserve">  </w:t>
            </w:r>
            <w:r>
              <w:rPr>
                <w:rFonts w:hint="eastAsia"/>
                <w:color w:val="auto"/>
                <w:szCs w:val="21"/>
                <w:highlight w:val="none"/>
              </w:rPr>
              <w:t>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姓</w:t>
            </w:r>
            <w:r>
              <w:rPr>
                <w:color w:val="auto"/>
                <w:szCs w:val="21"/>
                <w:highlight w:val="none"/>
              </w:rPr>
              <w:t xml:space="preserve">  </w:t>
            </w:r>
            <w:r>
              <w:rPr>
                <w:rFonts w:hint="eastAsia"/>
                <w:color w:val="auto"/>
                <w:szCs w:val="21"/>
                <w:highlight w:val="none"/>
              </w:rPr>
              <w:t>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技术负责人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姓</w:t>
            </w:r>
            <w:r>
              <w:rPr>
                <w:color w:val="auto"/>
                <w:szCs w:val="21"/>
                <w:highlight w:val="none"/>
              </w:rPr>
              <w:t xml:space="preserve">  </w:t>
            </w:r>
            <w:r>
              <w:rPr>
                <w:rFonts w:hint="eastAsia"/>
                <w:color w:val="auto"/>
                <w:szCs w:val="21"/>
                <w:highlight w:val="none"/>
              </w:rPr>
              <w:t>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设计资质等级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highlight w:val="none"/>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经</w:t>
            </w:r>
            <w:r>
              <w:rPr>
                <w:color w:val="auto"/>
                <w:szCs w:val="21"/>
                <w:highlight w:val="none"/>
              </w:rPr>
              <w:t xml:space="preserve"> </w:t>
            </w:r>
            <w:r>
              <w:rPr>
                <w:rFonts w:hint="eastAsia"/>
                <w:color w:val="auto"/>
                <w:szCs w:val="21"/>
                <w:highlight w:val="none"/>
              </w:rPr>
              <w:t>营</w:t>
            </w:r>
            <w:r>
              <w:rPr>
                <w:color w:val="auto"/>
                <w:szCs w:val="21"/>
                <w:highlight w:val="none"/>
              </w:rPr>
              <w:t xml:space="preserve"> </w:t>
            </w:r>
            <w:r>
              <w:rPr>
                <w:rFonts w:hint="eastAsia"/>
                <w:color w:val="auto"/>
                <w:szCs w:val="21"/>
                <w:highlight w:val="none"/>
              </w:rPr>
              <w:t>范</w:t>
            </w:r>
            <w:r>
              <w:rPr>
                <w:color w:val="auto"/>
                <w:szCs w:val="21"/>
                <w:highlight w:val="none"/>
              </w:rPr>
              <w:t xml:space="preserve"> </w:t>
            </w:r>
            <w:r>
              <w:rPr>
                <w:rFonts w:hint="eastAsia"/>
                <w:color w:val="auto"/>
                <w:szCs w:val="21"/>
                <w:highlight w:val="none"/>
              </w:rPr>
              <w:t>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r>
              <w:rPr>
                <w:rFonts w:hint="eastAsia"/>
                <w:color w:val="auto"/>
                <w:szCs w:val="21"/>
                <w:highlight w:val="none"/>
              </w:rPr>
              <w:t>备</w:t>
            </w:r>
            <w:r>
              <w:rPr>
                <w:color w:val="auto"/>
                <w:szCs w:val="21"/>
                <w:highlight w:val="none"/>
              </w:rPr>
              <w:t xml:space="preserve">   </w:t>
            </w:r>
            <w:r>
              <w:rPr>
                <w:rFonts w:hint="eastAsia"/>
                <w:color w:val="auto"/>
                <w:szCs w:val="21"/>
                <w:highlight w:val="none"/>
              </w:rPr>
              <w:t>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auto"/>
                <w:szCs w:val="21"/>
                <w:highlight w:val="none"/>
              </w:rPr>
            </w:pPr>
          </w:p>
        </w:tc>
      </w:tr>
    </w:tbl>
    <w:p>
      <w:pPr>
        <w:spacing w:before="100"/>
        <w:ind w:left="993" w:hanging="709"/>
        <w:rPr>
          <w:color w:val="auto"/>
          <w:sz w:val="20"/>
          <w:szCs w:val="21"/>
          <w:highlight w:val="none"/>
        </w:rPr>
      </w:pPr>
      <w:r>
        <w:rPr>
          <w:rFonts w:hint="eastAsia"/>
          <w:color w:val="auto"/>
          <w:sz w:val="20"/>
          <w:szCs w:val="21"/>
          <w:highlight w:val="none"/>
        </w:rPr>
        <w:t>注：</w:t>
      </w:r>
      <w:r>
        <w:rPr>
          <w:color w:val="auto"/>
          <w:sz w:val="20"/>
          <w:szCs w:val="21"/>
          <w:highlight w:val="none"/>
        </w:rPr>
        <w:t xml:space="preserve">1. </w:t>
      </w:r>
      <w:r>
        <w:rPr>
          <w:rFonts w:hint="eastAsia"/>
          <w:color w:val="auto"/>
          <w:sz w:val="20"/>
          <w:szCs w:val="21"/>
          <w:highlight w:val="none"/>
        </w:rPr>
        <w:t>在本表后应附法人营业执照副本（全本）的复印件，设计资质证书副书（全本）的复印件、基本账户开户许可证的复印件。上述所有执照、证书复印件均应加盖投标人单位章。</w:t>
      </w:r>
    </w:p>
    <w:p>
      <w:pPr>
        <w:spacing w:before="100"/>
        <w:ind w:left="993" w:hanging="709"/>
        <w:rPr>
          <w:color w:val="auto"/>
          <w:sz w:val="20"/>
          <w:szCs w:val="21"/>
          <w:highlight w:val="none"/>
        </w:rPr>
      </w:pPr>
      <w:r>
        <w:rPr>
          <w:color w:val="auto"/>
          <w:sz w:val="20"/>
          <w:szCs w:val="21"/>
          <w:highlight w:val="none"/>
        </w:rPr>
        <w:t xml:space="preserve">                         </w:t>
      </w:r>
    </w:p>
    <w:p>
      <w:pPr>
        <w:spacing w:before="100"/>
        <w:ind w:left="993" w:hanging="709"/>
        <w:rPr>
          <w:color w:val="auto"/>
          <w:sz w:val="20"/>
          <w:szCs w:val="21"/>
          <w:highlight w:val="none"/>
        </w:rPr>
      </w:pPr>
    </w:p>
    <w:p>
      <w:pPr>
        <w:spacing w:before="100"/>
        <w:ind w:firstLine="2080" w:firstLineChars="650"/>
        <w:rPr>
          <w:rFonts w:ascii="宋体" w:hAnsi="宋体" w:cs="宋体"/>
          <w:color w:val="auto"/>
          <w:sz w:val="32"/>
          <w:szCs w:val="32"/>
          <w:highlight w:val="none"/>
        </w:rPr>
      </w:pPr>
      <w:r>
        <w:rPr>
          <w:rFonts w:hint="eastAsia" w:ascii="宋体" w:hAnsi="宋体" w:cs="宋体"/>
          <w:color w:val="auto"/>
          <w:sz w:val="32"/>
          <w:szCs w:val="32"/>
          <w:highlight w:val="none"/>
        </w:rPr>
        <w:t>（二）项目负责人资历表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8"/>
        <w:gridCol w:w="1220"/>
        <w:gridCol w:w="654"/>
        <w:gridCol w:w="704"/>
        <w:gridCol w:w="574"/>
        <w:gridCol w:w="710"/>
        <w:gridCol w:w="710"/>
        <w:gridCol w:w="568"/>
        <w:gridCol w:w="426"/>
        <w:gridCol w:w="1243"/>
        <w:gridCol w:w="13"/>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姓 名</w:t>
            </w:r>
          </w:p>
        </w:tc>
        <w:tc>
          <w:tcPr>
            <w:tcW w:w="122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70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c>
          <w:tcPr>
            <w:tcW w:w="57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71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c>
          <w:tcPr>
            <w:tcW w:w="71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学位</w:t>
            </w: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1355"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职 称</w:t>
            </w:r>
          </w:p>
        </w:tc>
        <w:tc>
          <w:tcPr>
            <w:tcW w:w="122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为投标人服务时间（年）</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c>
          <w:tcPr>
            <w:tcW w:w="2250" w:type="dxa"/>
            <w:gridSpan w:val="4"/>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在本合同中拟任职</w:t>
            </w:r>
          </w:p>
        </w:tc>
        <w:tc>
          <w:tcPr>
            <w:tcW w:w="1355"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olor w:val="auto"/>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8177" w:type="dxa"/>
            <w:gridSpan w:val="11"/>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2．经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时间</w:t>
            </w: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负责过的主要工程（类型和金额）</w:t>
            </w: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该项目中任职</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发包人及</w:t>
            </w:r>
          </w:p>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rPr>
                <w:rFonts w:ascii="宋体" w:hAnsi="宋体" w:cs="宋体"/>
                <w:color w:val="auto"/>
                <w:szCs w:val="21"/>
                <w:highlight w:val="none"/>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color w:val="auto"/>
                <w:kern w:val="0"/>
                <w:highlight w:val="none"/>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rPr>
                <w:rFonts w:ascii="宋体" w:hAnsi="宋体" w:cs="宋体"/>
                <w:color w:val="auto"/>
                <w:szCs w:val="21"/>
                <w:highlight w:val="none"/>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color w:val="auto"/>
                <w:szCs w:val="21"/>
                <w:highlight w:val="none"/>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auto"/>
                <w:highlight w:val="none"/>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auto"/>
                <w:szCs w:val="21"/>
                <w:highlight w:val="none"/>
              </w:rPr>
            </w:pPr>
            <w:r>
              <w:rPr>
                <w:rFonts w:hint="eastAsia" w:ascii="宋体" w:hAnsi="宋体" w:cs="宋体"/>
                <w:color w:val="auto"/>
                <w:szCs w:val="21"/>
                <w:highlight w:val="none"/>
              </w:rPr>
              <w:t>无</w:t>
            </w:r>
          </w:p>
        </w:tc>
      </w:tr>
    </w:tbl>
    <w:p>
      <w:pPr>
        <w:widowControl/>
        <w:spacing w:line="360" w:lineRule="auto"/>
        <w:ind w:firstLine="400" w:firstLineChars="200"/>
        <w:jc w:val="left"/>
        <w:rPr>
          <w:color w:val="auto"/>
          <w:sz w:val="20"/>
          <w:szCs w:val="21"/>
          <w:highlight w:val="none"/>
        </w:rPr>
      </w:pPr>
    </w:p>
    <w:p>
      <w:pPr>
        <w:widowControl/>
        <w:spacing w:line="360" w:lineRule="auto"/>
        <w:ind w:firstLine="400" w:firstLineChars="200"/>
        <w:jc w:val="left"/>
        <w:rPr>
          <w:rFonts w:ascii="宋体" w:hAnsi="宋体" w:cs="宋体"/>
          <w:color w:val="auto"/>
          <w:sz w:val="28"/>
          <w:szCs w:val="28"/>
          <w:highlight w:val="none"/>
          <w:lang w:bidi="ar"/>
        </w:rPr>
      </w:pPr>
      <w:r>
        <w:rPr>
          <w:rFonts w:hint="eastAsia"/>
          <w:color w:val="auto"/>
          <w:sz w:val="20"/>
          <w:szCs w:val="21"/>
          <w:highlight w:val="none"/>
        </w:rPr>
        <w:t>注：</w:t>
      </w:r>
      <w:r>
        <w:rPr>
          <w:color w:val="auto"/>
          <w:sz w:val="20"/>
          <w:szCs w:val="21"/>
          <w:highlight w:val="none"/>
        </w:rPr>
        <w:t>1.</w:t>
      </w:r>
      <w:r>
        <w:rPr>
          <w:rFonts w:hint="eastAsia" w:ascii="宋体" w:hAnsi="宋体" w:cs="宋体"/>
          <w:color w:val="auto"/>
          <w:sz w:val="18"/>
          <w:szCs w:val="18"/>
          <w:highlight w:val="none"/>
          <w:lang w:bidi="ar"/>
        </w:rPr>
        <w:t>项目负责人：具有</w:t>
      </w:r>
      <w:r>
        <w:rPr>
          <w:rFonts w:hint="eastAsia" w:cs="宋体" w:asciiTheme="minorEastAsia" w:hAnsiTheme="minorEastAsia" w:eastAsiaTheme="minorEastAsia"/>
          <w:b/>
          <w:color w:val="auto"/>
          <w:sz w:val="18"/>
          <w:szCs w:val="18"/>
          <w:highlight w:val="none"/>
          <w:u w:val="single"/>
          <w:lang w:bidi="ar"/>
        </w:rPr>
        <w:t>桥梁或</w:t>
      </w:r>
      <w:r>
        <w:rPr>
          <w:rFonts w:hint="eastAsia" w:cs="微软雅黑" w:asciiTheme="minorEastAsia" w:hAnsiTheme="minorEastAsia" w:eastAsiaTheme="minorEastAsia"/>
          <w:b/>
          <w:color w:val="auto"/>
          <w:sz w:val="18"/>
          <w:szCs w:val="18"/>
          <w:highlight w:val="none"/>
          <w:u w:val="single"/>
          <w:lang w:bidi="ar"/>
        </w:rPr>
        <w:t>道桥</w:t>
      </w:r>
      <w:r>
        <w:rPr>
          <w:rFonts w:hint="eastAsia" w:ascii="宋体" w:hAnsi="宋体" w:cs="宋体"/>
          <w:color w:val="auto"/>
          <w:sz w:val="18"/>
          <w:szCs w:val="18"/>
          <w:highlight w:val="none"/>
          <w:lang w:bidi="ar"/>
        </w:rPr>
        <w:t>工程专业高级工程师及以上职称</w:t>
      </w:r>
      <w:r>
        <w:rPr>
          <w:rFonts w:hint="eastAsia" w:ascii="宋体" w:hAnsi="宋体" w:cs="宋体"/>
          <w:color w:val="auto"/>
          <w:sz w:val="28"/>
          <w:szCs w:val="28"/>
          <w:highlight w:val="none"/>
          <w:lang w:bidi="ar"/>
        </w:rPr>
        <w:t>。</w:t>
      </w:r>
    </w:p>
    <w:p>
      <w:pPr>
        <w:widowControl/>
        <w:spacing w:line="360" w:lineRule="auto"/>
        <w:ind w:firstLine="810" w:firstLineChars="450"/>
        <w:jc w:val="left"/>
        <w:rPr>
          <w:rFonts w:ascii="宋体" w:hAnsi="宋体" w:cs="宋体"/>
          <w:b/>
          <w:color w:val="auto"/>
          <w:sz w:val="18"/>
          <w:szCs w:val="18"/>
          <w:highlight w:val="none"/>
          <w:lang w:bidi="ar"/>
        </w:rPr>
      </w:pPr>
      <w:r>
        <w:rPr>
          <w:rFonts w:ascii="宋体" w:hAnsi="宋体" w:cs="宋体"/>
          <w:color w:val="auto"/>
          <w:sz w:val="18"/>
          <w:szCs w:val="18"/>
          <w:highlight w:val="none"/>
          <w:lang w:bidi="ar"/>
        </w:rPr>
        <w:t xml:space="preserve">2. </w:t>
      </w:r>
      <w:r>
        <w:rPr>
          <w:rFonts w:hint="eastAsia" w:ascii="宋体" w:hAnsi="宋体" w:cs="宋体"/>
          <w:color w:val="auto"/>
          <w:sz w:val="18"/>
          <w:szCs w:val="18"/>
          <w:highlight w:val="none"/>
          <w:lang w:bidi="ar"/>
        </w:rPr>
        <w:t>在本表后应附</w:t>
      </w:r>
      <w:r>
        <w:rPr>
          <w:rFonts w:ascii="宋体" w:hAnsi="宋体" w:cs="宋体"/>
          <w:color w:val="auto"/>
          <w:sz w:val="18"/>
          <w:szCs w:val="18"/>
          <w:highlight w:val="none"/>
          <w:lang w:bidi="ar"/>
        </w:rPr>
        <w:t xml:space="preserve"> </w:t>
      </w:r>
      <w:r>
        <w:rPr>
          <w:rFonts w:hint="eastAsia" w:ascii="宋体" w:hAnsi="宋体" w:cs="宋体"/>
          <w:color w:val="auto"/>
          <w:sz w:val="18"/>
          <w:szCs w:val="18"/>
          <w:highlight w:val="none"/>
          <w:lang w:bidi="ar"/>
        </w:rPr>
        <w:t>项目负责人</w:t>
      </w:r>
      <w:r>
        <w:rPr>
          <w:rFonts w:hint="eastAsia" w:ascii="宋体" w:hAnsi="宋体" w:cs="宋体"/>
          <w:b/>
          <w:color w:val="auto"/>
          <w:sz w:val="18"/>
          <w:szCs w:val="18"/>
          <w:highlight w:val="none"/>
          <w:lang w:bidi="ar"/>
        </w:rPr>
        <w:t>身份证扫描件、职称证书</w:t>
      </w:r>
    </w:p>
    <w:p>
      <w:pPr>
        <w:jc w:val="both"/>
        <w:rPr>
          <w:rFonts w:ascii="宋体" w:hAnsi="宋体" w:cs="宋体"/>
          <w:color w:val="auto"/>
          <w:sz w:val="32"/>
          <w:szCs w:val="32"/>
          <w:highlight w:val="none"/>
        </w:rPr>
      </w:pPr>
    </w:p>
    <w:p>
      <w:pPr>
        <w:ind w:firstLine="480"/>
        <w:jc w:val="center"/>
        <w:rPr>
          <w:rFonts w:ascii="宋体" w:hAnsi="宋体" w:cs="宋体"/>
          <w:color w:val="auto"/>
          <w:sz w:val="32"/>
          <w:szCs w:val="32"/>
          <w:highlight w:val="none"/>
        </w:rPr>
      </w:pPr>
      <w:r>
        <w:rPr>
          <w:rFonts w:hint="eastAsia" w:ascii="宋体" w:hAnsi="宋体" w:cs="宋体"/>
          <w:color w:val="auto"/>
          <w:sz w:val="32"/>
          <w:szCs w:val="32"/>
          <w:highlight w:val="none"/>
        </w:rPr>
        <w:t>（三）</w:t>
      </w:r>
      <w:r>
        <w:rPr>
          <w:rFonts w:hint="eastAsia" w:ascii="宋体" w:hAnsi="宋体" w:cs="宋体"/>
          <w:color w:val="auto"/>
          <w:sz w:val="28"/>
          <w:szCs w:val="28"/>
          <w:highlight w:val="none"/>
          <w:lang w:bidi="ar"/>
        </w:rPr>
        <w:t>信誉要求声明</w:t>
      </w:r>
    </w:p>
    <w:p>
      <w:pPr>
        <w:widowControl/>
        <w:spacing w:line="360" w:lineRule="auto"/>
        <w:ind w:firstLine="700" w:firstLineChars="350"/>
        <w:jc w:val="left"/>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ind w:left="993" w:hanging="709"/>
        <w:rPr>
          <w:color w:val="auto"/>
          <w:sz w:val="20"/>
          <w:szCs w:val="21"/>
          <w:highlight w:val="none"/>
        </w:rPr>
      </w:pPr>
    </w:p>
    <w:p>
      <w:pPr>
        <w:spacing w:before="100"/>
        <w:rPr>
          <w:color w:val="auto"/>
          <w:sz w:val="20"/>
          <w:szCs w:val="21"/>
          <w:highlight w:val="none"/>
        </w:rPr>
      </w:pPr>
    </w:p>
    <w:p>
      <w:pPr>
        <w:spacing w:before="100"/>
        <w:rPr>
          <w:color w:val="auto"/>
          <w:sz w:val="20"/>
          <w:szCs w:val="21"/>
          <w:highlight w:val="none"/>
        </w:rPr>
      </w:pPr>
    </w:p>
    <w:p>
      <w:pPr>
        <w:spacing w:before="100"/>
        <w:rPr>
          <w:color w:val="auto"/>
          <w:sz w:val="20"/>
          <w:szCs w:val="21"/>
          <w:highlight w:val="none"/>
        </w:rPr>
      </w:pPr>
    </w:p>
    <w:p>
      <w:pPr>
        <w:spacing w:before="100"/>
        <w:rPr>
          <w:color w:val="auto"/>
          <w:sz w:val="20"/>
          <w:szCs w:val="21"/>
          <w:highlight w:val="none"/>
        </w:rPr>
      </w:pPr>
    </w:p>
    <w:p>
      <w:pPr>
        <w:pStyle w:val="6"/>
        <w:rPr>
          <w:color w:val="auto"/>
          <w:sz w:val="20"/>
          <w:szCs w:val="21"/>
          <w:highlight w:val="none"/>
        </w:rPr>
      </w:pPr>
    </w:p>
    <w:p>
      <w:pPr>
        <w:pStyle w:val="6"/>
        <w:rPr>
          <w:color w:val="auto"/>
          <w:sz w:val="20"/>
          <w:szCs w:val="21"/>
          <w:highlight w:val="none"/>
        </w:rPr>
      </w:pPr>
    </w:p>
    <w:p>
      <w:pPr>
        <w:pStyle w:val="6"/>
        <w:rPr>
          <w:color w:val="auto"/>
          <w:sz w:val="20"/>
          <w:szCs w:val="21"/>
          <w:highlight w:val="none"/>
        </w:rPr>
      </w:pPr>
    </w:p>
    <w:p>
      <w:pPr>
        <w:pStyle w:val="6"/>
        <w:rPr>
          <w:color w:val="auto"/>
          <w:sz w:val="20"/>
          <w:szCs w:val="21"/>
          <w:highlight w:val="none"/>
        </w:rPr>
      </w:pPr>
    </w:p>
    <w:p>
      <w:pPr>
        <w:widowControl/>
        <w:spacing w:line="360" w:lineRule="auto"/>
        <w:ind w:left="780" w:leftChars="200" w:hanging="360" w:hangingChars="200"/>
        <w:jc w:val="left"/>
        <w:rPr>
          <w:color w:val="auto"/>
          <w:sz w:val="18"/>
          <w:szCs w:val="18"/>
          <w:highlight w:val="none"/>
        </w:rPr>
      </w:pPr>
      <w:r>
        <w:rPr>
          <w:rFonts w:hint="eastAsia" w:ascii="宋体" w:hAnsi="宋体" w:cs="宋体"/>
          <w:color w:val="auto"/>
          <w:sz w:val="18"/>
          <w:szCs w:val="18"/>
          <w:highlight w:val="none"/>
          <w:lang w:bidi="ar"/>
        </w:rPr>
        <w:t>注：未被列入“信用中国”网站“重大税收违法失信主体”、中国政府采购网“政府采购严重违法失信行为记录名单”和中国执行信息公开网的“失信被执行人”；在公路水运工程质量检测管理信息系统发布的2021年度质量检测机构信用评价结果为A级或以上；</w:t>
      </w:r>
    </w:p>
    <w:p>
      <w:pPr>
        <w:spacing w:before="100"/>
        <w:ind w:left="993" w:hanging="709"/>
        <w:rPr>
          <w:color w:val="auto"/>
          <w:sz w:val="20"/>
          <w:szCs w:val="21"/>
          <w:highlight w:val="none"/>
        </w:rPr>
      </w:pPr>
    </w:p>
    <w:p>
      <w:pPr>
        <w:tabs>
          <w:tab w:val="left" w:pos="1125"/>
        </w:tabs>
        <w:ind w:firstLine="3200" w:firstLineChars="1000"/>
        <w:jc w:val="both"/>
        <w:rPr>
          <w:color w:val="auto"/>
          <w:sz w:val="22"/>
          <w:highlight w:val="none"/>
        </w:rPr>
      </w:pPr>
      <w:r>
        <w:rPr>
          <w:rFonts w:hint="eastAsia" w:eastAsia="黑体"/>
          <w:bCs/>
          <w:color w:val="auto"/>
          <w:sz w:val="32"/>
          <w:szCs w:val="32"/>
          <w:highlight w:val="none"/>
        </w:rPr>
        <w:t>四、报价清单</w:t>
      </w:r>
    </w:p>
    <w:tbl>
      <w:tblPr>
        <w:tblStyle w:val="19"/>
        <w:tblW w:w="9087" w:type="dxa"/>
        <w:tblInd w:w="93" w:type="dxa"/>
        <w:tblLayout w:type="autofit"/>
        <w:tblCellMar>
          <w:top w:w="0" w:type="dxa"/>
          <w:left w:w="108" w:type="dxa"/>
          <w:bottom w:w="0" w:type="dxa"/>
          <w:right w:w="108" w:type="dxa"/>
        </w:tblCellMar>
      </w:tblPr>
      <w:tblGrid>
        <w:gridCol w:w="9087"/>
      </w:tblGrid>
      <w:tr>
        <w:tblPrEx>
          <w:tblCellMar>
            <w:top w:w="0" w:type="dxa"/>
            <w:left w:w="108" w:type="dxa"/>
            <w:bottom w:w="0" w:type="dxa"/>
            <w:right w:w="108" w:type="dxa"/>
          </w:tblCellMar>
        </w:tblPrEx>
        <w:trPr>
          <w:trHeight w:val="1200" w:hRule="atLeast"/>
        </w:trPr>
        <w:tc>
          <w:tcPr>
            <w:tcW w:w="9087" w:type="dxa"/>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单位：单位名称（盖章）</w:t>
            </w:r>
          </w:p>
        </w:tc>
      </w:tr>
      <w:tr>
        <w:tblPrEx>
          <w:tblCellMar>
            <w:top w:w="0" w:type="dxa"/>
            <w:left w:w="108" w:type="dxa"/>
            <w:bottom w:w="0" w:type="dxa"/>
            <w:right w:w="108" w:type="dxa"/>
          </w:tblCellMar>
        </w:tblPrEx>
        <w:trPr>
          <w:trHeight w:val="1200" w:hRule="atLeast"/>
        </w:trPr>
        <w:tc>
          <w:tcPr>
            <w:tcW w:w="9087" w:type="dxa"/>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项目名称：</w:t>
            </w:r>
          </w:p>
          <w:tbl>
            <w:tblPr>
              <w:tblStyle w:val="19"/>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897"/>
              <w:gridCol w:w="1116"/>
              <w:gridCol w:w="7"/>
              <w:gridCol w:w="1236"/>
              <w:gridCol w:w="119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color w:val="auto"/>
                      <w:szCs w:val="21"/>
                      <w:highlight w:val="none"/>
                    </w:rPr>
                  </w:pPr>
                  <w:r>
                    <w:rPr>
                      <w:rFonts w:hint="eastAsia" w:ascii="宋体" w:hAnsi="宋体"/>
                      <w:color w:val="auto"/>
                      <w:szCs w:val="21"/>
                      <w:highlight w:val="none"/>
                    </w:rPr>
                    <w:t>序号</w:t>
                  </w:r>
                </w:p>
              </w:tc>
              <w:tc>
                <w:tcPr>
                  <w:tcW w:w="2897" w:type="dxa"/>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color w:val="auto"/>
                      <w:szCs w:val="21"/>
                      <w:highlight w:val="none"/>
                    </w:rPr>
                  </w:pPr>
                  <w:r>
                    <w:rPr>
                      <w:rFonts w:hint="eastAsia" w:ascii="宋体" w:hAnsi="宋体"/>
                      <w:color w:val="auto"/>
                      <w:szCs w:val="21"/>
                      <w:highlight w:val="none"/>
                    </w:rPr>
                    <w:t>项   目</w:t>
                  </w:r>
                </w:p>
              </w:tc>
              <w:tc>
                <w:tcPr>
                  <w:tcW w:w="1123" w:type="dxa"/>
                  <w:gridSpan w:val="2"/>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color w:val="auto"/>
                      <w:szCs w:val="21"/>
                      <w:highlight w:val="none"/>
                    </w:rPr>
                  </w:pPr>
                  <w:r>
                    <w:rPr>
                      <w:rFonts w:hint="eastAsia" w:ascii="宋体" w:hAnsi="宋体"/>
                      <w:color w:val="auto"/>
                      <w:szCs w:val="21"/>
                      <w:highlight w:val="none"/>
                    </w:rPr>
                    <w:t>计量单位</w:t>
                  </w:r>
                </w:p>
              </w:tc>
              <w:tc>
                <w:tcPr>
                  <w:tcW w:w="1236" w:type="dxa"/>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color w:val="auto"/>
                      <w:szCs w:val="21"/>
                      <w:highlight w:val="none"/>
                    </w:rPr>
                  </w:pPr>
                  <w:r>
                    <w:rPr>
                      <w:rFonts w:hint="eastAsia" w:ascii="宋体" w:hAnsi="宋体"/>
                      <w:color w:val="auto"/>
                      <w:szCs w:val="21"/>
                      <w:highlight w:val="none"/>
                    </w:rPr>
                    <w:t>工作量</w:t>
                  </w:r>
                </w:p>
              </w:tc>
              <w:tc>
                <w:tcPr>
                  <w:tcW w:w="1196" w:type="dxa"/>
                  <w:tcBorders>
                    <w:top w:val="single" w:color="auto" w:sz="4" w:space="0"/>
                    <w:left w:val="single" w:color="auto" w:sz="4" w:space="0"/>
                    <w:bottom w:val="single" w:color="auto" w:sz="4" w:space="0"/>
                    <w:right w:val="single" w:color="auto" w:sz="4" w:space="0"/>
                  </w:tcBorders>
                </w:tcPr>
                <w:p>
                  <w:pPr>
                    <w:spacing w:before="20" w:after="2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投标单价</w:t>
                  </w:r>
                </w:p>
              </w:tc>
              <w:tc>
                <w:tcPr>
                  <w:tcW w:w="1363" w:type="dxa"/>
                  <w:tcBorders>
                    <w:top w:val="single" w:color="auto" w:sz="4" w:space="0"/>
                    <w:left w:val="single" w:color="auto" w:sz="4" w:space="0"/>
                    <w:bottom w:val="single" w:color="auto" w:sz="4" w:space="0"/>
                    <w:right w:val="single" w:color="auto" w:sz="4" w:space="0"/>
                  </w:tcBorders>
                </w:tcPr>
                <w:p>
                  <w:pPr>
                    <w:spacing w:before="20" w:after="2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tcPr>
                <w:p>
                  <w:pPr>
                    <w:spacing w:before="20" w:after="20"/>
                    <w:jc w:val="left"/>
                    <w:rPr>
                      <w:rFonts w:hint="eastAsia" w:eastAsia="宋体"/>
                      <w:b/>
                      <w:color w:val="auto"/>
                      <w:szCs w:val="21"/>
                      <w:highlight w:val="none"/>
                      <w:lang w:val="en-US" w:eastAsia="zh-CN"/>
                    </w:rPr>
                  </w:pPr>
                  <w:r>
                    <w:rPr>
                      <w:rFonts w:hint="eastAsia"/>
                      <w:b/>
                      <w:color w:val="auto"/>
                      <w:szCs w:val="21"/>
                      <w:highlight w:val="none"/>
                      <w:lang w:val="en-US" w:eastAsia="zh-CN"/>
                    </w:rPr>
                    <w:t>一</w:t>
                  </w:r>
                </w:p>
              </w:tc>
              <w:tc>
                <w:tcPr>
                  <w:tcW w:w="2897" w:type="dxa"/>
                  <w:tcBorders>
                    <w:top w:val="single" w:color="auto" w:sz="4" w:space="0"/>
                    <w:left w:val="single" w:color="auto" w:sz="4" w:space="0"/>
                    <w:bottom w:val="single" w:color="auto" w:sz="4" w:space="0"/>
                    <w:right w:val="single" w:color="auto" w:sz="4" w:space="0"/>
                  </w:tcBorders>
                </w:tcPr>
                <w:p>
                  <w:pPr>
                    <w:spacing w:before="20" w:after="20"/>
                    <w:jc w:val="center"/>
                    <w:rPr>
                      <w:b/>
                      <w:color w:val="auto"/>
                      <w:szCs w:val="21"/>
                      <w:highlight w:val="none"/>
                    </w:rPr>
                  </w:pPr>
                  <w:r>
                    <w:rPr>
                      <w:rFonts w:hint="eastAsia"/>
                      <w:b/>
                      <w:color w:val="auto"/>
                      <w:szCs w:val="21"/>
                      <w:highlight w:val="none"/>
                    </w:rPr>
                    <w:t>施工图设计</w:t>
                  </w:r>
                </w:p>
              </w:tc>
              <w:tc>
                <w:tcPr>
                  <w:tcW w:w="1123" w:type="dxa"/>
                  <w:gridSpan w:val="2"/>
                  <w:tcBorders>
                    <w:top w:val="single" w:color="auto" w:sz="4" w:space="0"/>
                    <w:left w:val="single" w:color="auto" w:sz="4" w:space="0"/>
                    <w:bottom w:val="single" w:color="auto" w:sz="4" w:space="0"/>
                    <w:right w:val="single" w:color="auto" w:sz="4" w:space="0"/>
                  </w:tcBorders>
                </w:tcPr>
                <w:p>
                  <w:pPr>
                    <w:spacing w:before="20" w:after="20"/>
                    <w:jc w:val="center"/>
                    <w:rPr>
                      <w:b/>
                      <w:color w:val="auto"/>
                      <w:szCs w:val="21"/>
                      <w:highlight w:val="none"/>
                    </w:rPr>
                  </w:pPr>
                </w:p>
              </w:tc>
              <w:tc>
                <w:tcPr>
                  <w:tcW w:w="1236" w:type="dxa"/>
                  <w:tcBorders>
                    <w:top w:val="single" w:color="auto" w:sz="4" w:space="0"/>
                    <w:left w:val="single" w:color="auto" w:sz="4" w:space="0"/>
                    <w:bottom w:val="single" w:color="auto" w:sz="4" w:space="0"/>
                    <w:right w:val="single" w:color="auto" w:sz="4" w:space="0"/>
                  </w:tcBorders>
                </w:tcPr>
                <w:p>
                  <w:pPr>
                    <w:spacing w:before="20" w:after="20"/>
                    <w:jc w:val="center"/>
                    <w:rPr>
                      <w:b/>
                      <w:color w:val="auto"/>
                      <w:szCs w:val="21"/>
                      <w:highlight w:val="none"/>
                    </w:rPr>
                  </w:pPr>
                </w:p>
              </w:tc>
              <w:tc>
                <w:tcPr>
                  <w:tcW w:w="1196"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auto"/>
                      <w:kern w:val="0"/>
                      <w:szCs w:val="21"/>
                      <w:highlight w:val="none"/>
                    </w:rPr>
                  </w:pPr>
                </w:p>
              </w:tc>
              <w:tc>
                <w:tcPr>
                  <w:tcW w:w="1363" w:type="dxa"/>
                  <w:tcBorders>
                    <w:top w:val="single" w:color="auto" w:sz="4" w:space="0"/>
                    <w:left w:val="single" w:color="auto" w:sz="4" w:space="0"/>
                    <w:bottom w:val="single" w:color="auto" w:sz="4" w:space="0"/>
                    <w:right w:val="single" w:color="auto" w:sz="4" w:space="0"/>
                  </w:tcBorders>
                </w:tcPr>
                <w:p>
                  <w:pPr>
                    <w:spacing w:before="20" w:after="20"/>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tcPr>
                <w:p>
                  <w:pPr>
                    <w:spacing w:before="20" w:after="20"/>
                    <w:jc w:val="left"/>
                    <w:rPr>
                      <w:b/>
                      <w:color w:val="auto"/>
                      <w:szCs w:val="21"/>
                      <w:highlight w:val="none"/>
                    </w:rPr>
                  </w:pPr>
                  <w:r>
                    <w:rPr>
                      <w:b/>
                      <w:color w:val="auto"/>
                      <w:szCs w:val="21"/>
                      <w:highlight w:val="none"/>
                    </w:rPr>
                    <w:t>1</w:t>
                  </w:r>
                </w:p>
              </w:tc>
              <w:tc>
                <w:tcPr>
                  <w:tcW w:w="2897" w:type="dxa"/>
                  <w:tcBorders>
                    <w:top w:val="single" w:color="auto" w:sz="4" w:space="0"/>
                    <w:left w:val="single" w:color="auto" w:sz="4" w:space="0"/>
                    <w:bottom w:val="single" w:color="auto" w:sz="4" w:space="0"/>
                    <w:right w:val="single" w:color="auto" w:sz="4" w:space="0"/>
                  </w:tcBorders>
                </w:tcPr>
                <w:p>
                  <w:pPr>
                    <w:spacing w:before="20" w:after="20"/>
                    <w:jc w:val="center"/>
                    <w:rPr>
                      <w:rFonts w:hint="eastAsia" w:eastAsia="宋体"/>
                      <w:b/>
                      <w:color w:val="auto"/>
                      <w:szCs w:val="21"/>
                      <w:highlight w:val="none"/>
                      <w:lang w:eastAsia="zh-CN"/>
                    </w:rPr>
                  </w:pPr>
                  <w:r>
                    <w:rPr>
                      <w:rFonts w:hint="eastAsia" w:ascii="宋体" w:hAnsi="宋体" w:eastAsia="宋体" w:cs="宋体"/>
                      <w:b/>
                      <w:color w:val="auto"/>
                      <w:sz w:val="24"/>
                      <w:szCs w:val="24"/>
                      <w:highlight w:val="none"/>
                      <w:u w:val="none"/>
                      <w:lang w:val="en-US" w:eastAsia="zh-CN"/>
                    </w:rPr>
                    <w:t>K224+502叉河大桥荷载试验及检测项目</w:t>
                  </w:r>
                </w:p>
              </w:tc>
              <w:tc>
                <w:tcPr>
                  <w:tcW w:w="1123" w:type="dxa"/>
                  <w:gridSpan w:val="2"/>
                  <w:tcBorders>
                    <w:top w:val="single" w:color="auto" w:sz="4" w:space="0"/>
                    <w:left w:val="single" w:color="auto" w:sz="4" w:space="0"/>
                    <w:bottom w:val="single" w:color="auto" w:sz="4" w:space="0"/>
                    <w:right w:val="single" w:color="auto" w:sz="4" w:space="0"/>
                  </w:tcBorders>
                </w:tcPr>
                <w:p>
                  <w:pPr>
                    <w:spacing w:before="20" w:after="20"/>
                    <w:jc w:val="center"/>
                    <w:rPr>
                      <w:rFonts w:hint="eastAsia" w:eastAsia="宋体"/>
                      <w:b/>
                      <w:color w:val="auto"/>
                      <w:szCs w:val="21"/>
                      <w:highlight w:val="none"/>
                      <w:lang w:eastAsia="zh-CN"/>
                    </w:rPr>
                  </w:pPr>
                  <w:r>
                    <w:rPr>
                      <w:rFonts w:hint="eastAsia"/>
                      <w:b/>
                      <w:color w:val="auto"/>
                      <w:szCs w:val="21"/>
                      <w:highlight w:val="none"/>
                      <w:lang w:eastAsia="zh-CN"/>
                    </w:rPr>
                    <w:t>处</w:t>
                  </w:r>
                </w:p>
              </w:tc>
              <w:tc>
                <w:tcPr>
                  <w:tcW w:w="1236" w:type="dxa"/>
                  <w:tcBorders>
                    <w:top w:val="single" w:color="auto" w:sz="4" w:space="0"/>
                    <w:left w:val="single" w:color="auto" w:sz="4" w:space="0"/>
                    <w:bottom w:val="single" w:color="auto" w:sz="4" w:space="0"/>
                    <w:right w:val="single" w:color="auto" w:sz="4" w:space="0"/>
                  </w:tcBorders>
                </w:tcPr>
                <w:p>
                  <w:pPr>
                    <w:spacing w:before="20" w:after="20"/>
                    <w:jc w:val="center"/>
                    <w:rPr>
                      <w:rFonts w:hint="default" w:eastAsia="宋体"/>
                      <w:b/>
                      <w:color w:val="auto"/>
                      <w:szCs w:val="21"/>
                      <w:highlight w:val="none"/>
                      <w:lang w:val="en-US" w:eastAsia="zh-CN"/>
                    </w:rPr>
                  </w:pPr>
                  <w:r>
                    <w:rPr>
                      <w:rFonts w:hint="eastAsia"/>
                      <w:b/>
                      <w:color w:val="auto"/>
                      <w:szCs w:val="21"/>
                      <w:highlight w:val="none"/>
                      <w:lang w:val="en-US" w:eastAsia="zh-CN"/>
                    </w:rPr>
                    <w:t>1</w:t>
                  </w:r>
                </w:p>
              </w:tc>
              <w:tc>
                <w:tcPr>
                  <w:tcW w:w="1196" w:type="dxa"/>
                  <w:tcBorders>
                    <w:top w:val="single" w:color="auto" w:sz="4" w:space="0"/>
                    <w:left w:val="single" w:color="auto" w:sz="4" w:space="0"/>
                    <w:bottom w:val="single" w:color="auto" w:sz="4" w:space="0"/>
                    <w:right w:val="single" w:color="auto" w:sz="4" w:space="0"/>
                  </w:tcBorders>
                  <w:vAlign w:val="center"/>
                </w:tcPr>
                <w:p>
                  <w:pPr>
                    <w:jc w:val="center"/>
                    <w:rPr>
                      <w:b/>
                      <w:bCs/>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tcPr>
                <w:p>
                  <w:pPr>
                    <w:spacing w:before="20" w:after="20"/>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vAlign w:val="top"/>
                </w:tcPr>
                <w:p>
                  <w:pPr>
                    <w:spacing w:before="20" w:after="20"/>
                    <w:jc w:val="left"/>
                    <w:rPr>
                      <w:color w:val="auto"/>
                      <w:szCs w:val="21"/>
                      <w:highlight w:val="none"/>
                    </w:rPr>
                  </w:pPr>
                </w:p>
              </w:tc>
              <w:tc>
                <w:tcPr>
                  <w:tcW w:w="2897" w:type="dxa"/>
                  <w:tcBorders>
                    <w:top w:val="single" w:color="auto" w:sz="4" w:space="0"/>
                    <w:left w:val="single" w:color="auto" w:sz="4" w:space="0"/>
                    <w:bottom w:val="single" w:color="auto" w:sz="4" w:space="0"/>
                    <w:right w:val="single" w:color="auto" w:sz="4" w:space="0"/>
                  </w:tcBorders>
                  <w:vAlign w:val="top"/>
                </w:tcPr>
                <w:p>
                  <w:pPr>
                    <w:spacing w:before="20" w:after="20"/>
                    <w:jc w:val="center"/>
                    <w:rPr>
                      <w:color w:val="auto"/>
                      <w:szCs w:val="21"/>
                      <w:highlight w:val="none"/>
                    </w:rPr>
                  </w:pPr>
                </w:p>
              </w:tc>
              <w:tc>
                <w:tcPr>
                  <w:tcW w:w="1123" w:type="dxa"/>
                  <w:gridSpan w:val="2"/>
                  <w:tcBorders>
                    <w:top w:val="single" w:color="auto" w:sz="4" w:space="0"/>
                    <w:left w:val="single" w:color="auto" w:sz="4" w:space="0"/>
                    <w:bottom w:val="single" w:color="auto" w:sz="4" w:space="0"/>
                    <w:right w:val="single" w:color="auto" w:sz="4" w:space="0"/>
                  </w:tcBorders>
                  <w:vAlign w:val="top"/>
                </w:tcPr>
                <w:p>
                  <w:pPr>
                    <w:spacing w:before="20" w:after="20"/>
                    <w:jc w:val="center"/>
                    <w:rPr>
                      <w:color w:val="auto"/>
                      <w:szCs w:val="21"/>
                      <w:highlight w:val="none"/>
                    </w:rPr>
                  </w:pPr>
                </w:p>
              </w:tc>
              <w:tc>
                <w:tcPr>
                  <w:tcW w:w="1236" w:type="dxa"/>
                  <w:tcBorders>
                    <w:top w:val="single" w:color="auto" w:sz="4" w:space="0"/>
                    <w:left w:val="single" w:color="auto" w:sz="4" w:space="0"/>
                    <w:bottom w:val="single" w:color="auto" w:sz="4" w:space="0"/>
                    <w:right w:val="single" w:color="auto" w:sz="4" w:space="0"/>
                  </w:tcBorders>
                  <w:vAlign w:val="top"/>
                </w:tcPr>
                <w:p>
                  <w:pPr>
                    <w:spacing w:before="20" w:after="20"/>
                    <w:jc w:val="center"/>
                    <w:rPr>
                      <w:color w:val="auto"/>
                      <w:szCs w:val="21"/>
                      <w:highlight w:val="none"/>
                    </w:rPr>
                  </w:pPr>
                </w:p>
              </w:tc>
              <w:tc>
                <w:tcPr>
                  <w:tcW w:w="1196" w:type="dxa"/>
                  <w:tcBorders>
                    <w:top w:val="single" w:color="auto" w:sz="4" w:space="0"/>
                    <w:left w:val="single" w:color="auto" w:sz="4" w:space="0"/>
                    <w:bottom w:val="single" w:color="auto" w:sz="4" w:space="0"/>
                    <w:right w:val="single" w:color="auto" w:sz="4" w:space="0"/>
                  </w:tcBorders>
                </w:tcPr>
                <w:p>
                  <w:pPr>
                    <w:spacing w:before="20" w:after="20"/>
                    <w:jc w:val="center"/>
                    <w:rPr>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tcPr>
                <w:p>
                  <w:pPr>
                    <w:spacing w:before="20" w:after="2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vAlign w:val="top"/>
                </w:tcPr>
                <w:p>
                  <w:pPr>
                    <w:spacing w:before="20" w:after="20"/>
                    <w:jc w:val="left"/>
                    <w:rPr>
                      <w:b/>
                      <w:color w:val="auto"/>
                      <w:szCs w:val="21"/>
                      <w:highlight w:val="none"/>
                    </w:rPr>
                  </w:pPr>
                </w:p>
              </w:tc>
              <w:tc>
                <w:tcPr>
                  <w:tcW w:w="2897" w:type="dxa"/>
                  <w:tcBorders>
                    <w:top w:val="single" w:color="auto" w:sz="4" w:space="0"/>
                    <w:left w:val="single" w:color="auto" w:sz="4" w:space="0"/>
                    <w:bottom w:val="single" w:color="auto" w:sz="4" w:space="0"/>
                    <w:right w:val="single" w:color="auto" w:sz="4" w:space="0"/>
                  </w:tcBorders>
                  <w:vAlign w:val="top"/>
                </w:tcPr>
                <w:p>
                  <w:pPr>
                    <w:spacing w:before="20" w:after="20"/>
                    <w:jc w:val="center"/>
                    <w:rPr>
                      <w:b/>
                      <w:color w:val="auto"/>
                      <w:szCs w:val="21"/>
                      <w:highlight w:val="none"/>
                    </w:rPr>
                  </w:pPr>
                </w:p>
              </w:tc>
              <w:tc>
                <w:tcPr>
                  <w:tcW w:w="1123" w:type="dxa"/>
                  <w:gridSpan w:val="2"/>
                  <w:tcBorders>
                    <w:top w:val="single" w:color="auto" w:sz="4" w:space="0"/>
                    <w:left w:val="single" w:color="auto" w:sz="4" w:space="0"/>
                    <w:bottom w:val="single" w:color="auto" w:sz="4" w:space="0"/>
                    <w:right w:val="single" w:color="auto" w:sz="4" w:space="0"/>
                  </w:tcBorders>
                  <w:vAlign w:val="top"/>
                </w:tcPr>
                <w:p>
                  <w:pPr>
                    <w:spacing w:before="20" w:after="20"/>
                    <w:jc w:val="center"/>
                    <w:rPr>
                      <w:b/>
                      <w:color w:val="auto"/>
                      <w:szCs w:val="21"/>
                      <w:highlight w:val="none"/>
                    </w:rPr>
                  </w:pPr>
                </w:p>
              </w:tc>
              <w:tc>
                <w:tcPr>
                  <w:tcW w:w="1236" w:type="dxa"/>
                  <w:tcBorders>
                    <w:top w:val="single" w:color="auto" w:sz="4" w:space="0"/>
                    <w:left w:val="single" w:color="auto" w:sz="4" w:space="0"/>
                    <w:bottom w:val="single" w:color="auto" w:sz="4" w:space="0"/>
                    <w:right w:val="single" w:color="auto" w:sz="4" w:space="0"/>
                  </w:tcBorders>
                  <w:vAlign w:val="top"/>
                </w:tcPr>
                <w:p>
                  <w:pPr>
                    <w:spacing w:before="20" w:after="20"/>
                    <w:jc w:val="center"/>
                    <w:rPr>
                      <w:rFonts w:hint="default" w:eastAsia="宋体"/>
                      <w:b/>
                      <w:color w:val="auto"/>
                      <w:szCs w:val="21"/>
                      <w:highlight w:val="none"/>
                      <w:lang w:val="en-US" w:eastAsia="zh-CN"/>
                    </w:rPr>
                  </w:pPr>
                </w:p>
              </w:tc>
              <w:tc>
                <w:tcPr>
                  <w:tcW w:w="1196" w:type="dxa"/>
                  <w:tcBorders>
                    <w:top w:val="single" w:color="auto" w:sz="4" w:space="0"/>
                    <w:left w:val="single" w:color="auto" w:sz="4" w:space="0"/>
                    <w:bottom w:val="single" w:color="auto" w:sz="4" w:space="0"/>
                    <w:right w:val="single" w:color="auto" w:sz="4" w:space="0"/>
                  </w:tcBorders>
                  <w:vAlign w:val="center"/>
                </w:tcPr>
                <w:p>
                  <w:pPr>
                    <w:widowControl/>
                    <w:jc w:val="center"/>
                    <w:rPr>
                      <w:bCs/>
                      <w:color w:val="auto"/>
                      <w:kern w:val="0"/>
                      <w:szCs w:val="21"/>
                      <w:highlight w:val="none"/>
                    </w:rPr>
                  </w:pPr>
                </w:p>
              </w:tc>
              <w:tc>
                <w:tcPr>
                  <w:tcW w:w="1363" w:type="dxa"/>
                  <w:tcBorders>
                    <w:top w:val="single" w:color="auto" w:sz="4" w:space="0"/>
                    <w:left w:val="single" w:color="auto" w:sz="4" w:space="0"/>
                    <w:bottom w:val="single" w:color="auto" w:sz="4" w:space="0"/>
                    <w:right w:val="single" w:color="auto" w:sz="4" w:space="0"/>
                  </w:tcBorders>
                </w:tcPr>
                <w:p>
                  <w:pPr>
                    <w:spacing w:before="20" w:after="2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tcPr>
                <w:p>
                  <w:pPr>
                    <w:tabs>
                      <w:tab w:val="left" w:pos="526"/>
                    </w:tabs>
                    <w:spacing w:before="20" w:after="20"/>
                    <w:jc w:val="left"/>
                    <w:rPr>
                      <w:b/>
                      <w:color w:val="auto"/>
                      <w:szCs w:val="21"/>
                      <w:highlight w:val="none"/>
                    </w:rPr>
                  </w:pPr>
                  <w:r>
                    <w:rPr>
                      <w:rFonts w:hint="eastAsia"/>
                      <w:b/>
                      <w:color w:val="auto"/>
                      <w:szCs w:val="21"/>
                      <w:highlight w:val="none"/>
                    </w:rPr>
                    <w:t>合</w:t>
                  </w:r>
                  <w:r>
                    <w:rPr>
                      <w:b/>
                      <w:color w:val="auto"/>
                      <w:szCs w:val="21"/>
                      <w:highlight w:val="none"/>
                    </w:rPr>
                    <w:t xml:space="preserve"> </w:t>
                  </w:r>
                  <w:r>
                    <w:rPr>
                      <w:rFonts w:hint="eastAsia"/>
                      <w:b/>
                      <w:color w:val="auto"/>
                      <w:szCs w:val="21"/>
                      <w:highlight w:val="none"/>
                    </w:rPr>
                    <w:t>计</w:t>
                  </w:r>
                </w:p>
              </w:tc>
              <w:tc>
                <w:tcPr>
                  <w:tcW w:w="2897" w:type="dxa"/>
                  <w:tcBorders>
                    <w:top w:val="single" w:color="auto" w:sz="4" w:space="0"/>
                    <w:left w:val="single" w:color="auto" w:sz="4" w:space="0"/>
                    <w:bottom w:val="single" w:color="auto" w:sz="4" w:space="0"/>
                    <w:right w:val="single" w:color="auto" w:sz="4" w:space="0"/>
                  </w:tcBorders>
                </w:tcPr>
                <w:p>
                  <w:pPr>
                    <w:spacing w:before="20" w:after="20"/>
                    <w:jc w:val="center"/>
                    <w:rPr>
                      <w:color w:val="auto"/>
                      <w:szCs w:val="21"/>
                      <w:highlight w:val="none"/>
                    </w:rPr>
                  </w:pPr>
                </w:p>
              </w:tc>
              <w:tc>
                <w:tcPr>
                  <w:tcW w:w="1116" w:type="dxa"/>
                  <w:tcBorders>
                    <w:top w:val="single" w:color="auto" w:sz="4" w:space="0"/>
                    <w:left w:val="single" w:color="auto" w:sz="4" w:space="0"/>
                    <w:bottom w:val="single" w:color="auto" w:sz="4" w:space="0"/>
                    <w:right w:val="single" w:color="auto" w:sz="4" w:space="0"/>
                  </w:tcBorders>
                </w:tcPr>
                <w:p>
                  <w:pPr>
                    <w:spacing w:before="20" w:after="20"/>
                    <w:jc w:val="center"/>
                    <w:rPr>
                      <w:b/>
                      <w:color w:val="auto"/>
                      <w:szCs w:val="21"/>
                      <w:highlight w:val="none"/>
                    </w:rPr>
                  </w:pPr>
                </w:p>
              </w:tc>
              <w:tc>
                <w:tcPr>
                  <w:tcW w:w="1243" w:type="dxa"/>
                  <w:gridSpan w:val="2"/>
                  <w:tcBorders>
                    <w:top w:val="single" w:color="auto" w:sz="4" w:space="0"/>
                    <w:left w:val="single" w:color="auto" w:sz="4" w:space="0"/>
                    <w:bottom w:val="single" w:color="auto" w:sz="4" w:space="0"/>
                    <w:right w:val="single" w:color="auto" w:sz="4" w:space="0"/>
                  </w:tcBorders>
                </w:tcPr>
                <w:p>
                  <w:pPr>
                    <w:spacing w:before="20" w:after="20"/>
                    <w:jc w:val="center"/>
                    <w:rPr>
                      <w:b/>
                      <w:color w:val="auto"/>
                      <w:szCs w:val="21"/>
                      <w:highlight w:val="none"/>
                    </w:rPr>
                  </w:pPr>
                </w:p>
              </w:tc>
              <w:tc>
                <w:tcPr>
                  <w:tcW w:w="1196" w:type="dxa"/>
                  <w:tcBorders>
                    <w:top w:val="single" w:color="auto" w:sz="4" w:space="0"/>
                    <w:left w:val="single" w:color="auto" w:sz="4" w:space="0"/>
                    <w:bottom w:val="single" w:color="auto" w:sz="4" w:space="0"/>
                    <w:right w:val="single" w:color="auto" w:sz="4" w:space="0"/>
                  </w:tcBorders>
                </w:tcPr>
                <w:p>
                  <w:pPr>
                    <w:spacing w:before="20" w:after="20"/>
                    <w:jc w:val="center"/>
                    <w:rPr>
                      <w:b/>
                      <w:color w:val="auto"/>
                      <w:szCs w:val="21"/>
                      <w:highlight w:val="none"/>
                    </w:rPr>
                  </w:pPr>
                </w:p>
              </w:tc>
              <w:tc>
                <w:tcPr>
                  <w:tcW w:w="1363" w:type="dxa"/>
                  <w:tcBorders>
                    <w:top w:val="single" w:color="auto" w:sz="4" w:space="0"/>
                    <w:left w:val="single" w:color="auto" w:sz="4" w:space="0"/>
                    <w:bottom w:val="single" w:color="auto" w:sz="4" w:space="0"/>
                    <w:right w:val="single" w:color="auto" w:sz="4" w:space="0"/>
                  </w:tcBorders>
                </w:tcPr>
                <w:p>
                  <w:pPr>
                    <w:spacing w:before="20" w:after="20"/>
                    <w:jc w:val="center"/>
                    <w:rPr>
                      <w:b/>
                      <w:color w:val="auto"/>
                      <w:szCs w:val="21"/>
                      <w:highlight w:val="none"/>
                    </w:rPr>
                  </w:pPr>
                </w:p>
              </w:tc>
            </w:tr>
          </w:tbl>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1200" w:hRule="atLeast"/>
        </w:trPr>
        <w:tc>
          <w:tcPr>
            <w:tcW w:w="9087" w:type="dxa"/>
            <w:noWrap/>
            <w:vAlign w:val="center"/>
          </w:tcPr>
          <w:p>
            <w:pPr>
              <w:pStyle w:val="52"/>
              <w:spacing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注：</w:t>
            </w:r>
            <w:r>
              <w:rPr>
                <w:rFonts w:hint="eastAsia" w:hAnsi="宋体" w:cs="宋体"/>
                <w:color w:val="auto"/>
                <w:sz w:val="21"/>
                <w:szCs w:val="21"/>
                <w:highlight w:val="none"/>
                <w:lang w:eastAsia="zh-CN"/>
              </w:rPr>
              <w:t>一、</w:t>
            </w:r>
            <w:r>
              <w:rPr>
                <w:rFonts w:hint="eastAsia" w:ascii="宋体" w:hAnsi="宋体" w:eastAsia="宋体" w:cs="宋体"/>
                <w:color w:val="auto"/>
                <w:sz w:val="21"/>
                <w:szCs w:val="21"/>
                <w:highlight w:val="none"/>
              </w:rPr>
              <w:t>以上报价为综合单价，包含但不限于以下</w:t>
            </w:r>
            <w:r>
              <w:rPr>
                <w:rFonts w:hint="eastAsia" w:ascii="宋体" w:hAnsi="宋体" w:eastAsia="宋体" w:cs="宋体"/>
                <w:color w:val="auto"/>
                <w:kern w:val="2"/>
                <w:sz w:val="21"/>
                <w:szCs w:val="21"/>
                <w:highlight w:val="none"/>
              </w:rPr>
              <w:t>费用：</w:t>
            </w:r>
          </w:p>
          <w:p>
            <w:pPr>
              <w:pStyle w:val="52"/>
              <w:numPr>
                <w:ilvl w:val="0"/>
                <w:numId w:val="4"/>
              </w:numPr>
              <w:spacing w:line="360" w:lineRule="auto"/>
              <w:jc w:val="both"/>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试验、检测及报告编制费用</w:t>
            </w:r>
            <w:r>
              <w:rPr>
                <w:rFonts w:hint="eastAsia" w:ascii="宋体" w:hAnsi="宋体" w:eastAsia="宋体" w:cs="宋体"/>
                <w:color w:val="auto"/>
                <w:kern w:val="2"/>
                <w:sz w:val="21"/>
                <w:szCs w:val="21"/>
                <w:highlight w:val="none"/>
              </w:rPr>
              <w:t>；</w:t>
            </w:r>
          </w:p>
          <w:p>
            <w:pPr>
              <w:pStyle w:val="52"/>
              <w:numPr>
                <w:ilvl w:val="0"/>
                <w:numId w:val="4"/>
              </w:numPr>
              <w:spacing w:line="360" w:lineRule="auto"/>
              <w:jc w:val="both"/>
              <w:rPr>
                <w:rFonts w:ascii="宋体" w:hAnsi="宋体" w:cs="宋体"/>
                <w:color w:val="auto"/>
                <w:kern w:val="0"/>
                <w:sz w:val="20"/>
                <w:szCs w:val="20"/>
                <w:highlight w:val="none"/>
              </w:rPr>
            </w:pPr>
            <w:r>
              <w:rPr>
                <w:rFonts w:hint="eastAsia" w:hAnsi="宋体" w:cs="宋体"/>
                <w:color w:val="auto"/>
                <w:kern w:val="2"/>
                <w:sz w:val="21"/>
                <w:szCs w:val="21"/>
                <w:highlight w:val="none"/>
                <w:lang w:eastAsia="zh-CN"/>
              </w:rPr>
              <w:t>与有关部门协调、参与评审及后期服务工作费用。</w:t>
            </w:r>
          </w:p>
        </w:tc>
      </w:tr>
    </w:tbl>
    <w:p>
      <w:pPr>
        <w:tabs>
          <w:tab w:val="left" w:pos="1125"/>
        </w:tabs>
        <w:rPr>
          <w:color w:val="auto"/>
          <w:sz w:val="22"/>
          <w:highlight w:val="none"/>
        </w:rPr>
      </w:pPr>
    </w:p>
    <w:p>
      <w:pPr>
        <w:rPr>
          <w:color w:val="auto"/>
          <w:szCs w:val="21"/>
          <w:highlight w:val="none"/>
        </w:rPr>
        <w:sectPr>
          <w:footerReference r:id="rId6" w:type="default"/>
          <w:pgSz w:w="11906" w:h="16838"/>
          <w:pgMar w:top="1440" w:right="1800" w:bottom="1440" w:left="1800" w:header="851" w:footer="992" w:gutter="0"/>
          <w:pgNumType w:fmt="decimal" w:start="1"/>
          <w:cols w:space="425" w:num="1"/>
          <w:docGrid w:type="lines" w:linePitch="312" w:charSpace="0"/>
        </w:sectPr>
      </w:pPr>
      <w:r>
        <w:rPr>
          <w:color w:val="auto"/>
          <w:szCs w:val="21"/>
          <w:highlight w:val="none"/>
        </w:rPr>
        <w:br w:type="page"/>
      </w:r>
    </w:p>
    <w:p>
      <w:pPr>
        <w:numPr>
          <w:ilvl w:val="0"/>
          <w:numId w:val="0"/>
        </w:numPr>
        <w:ind w:left="420" w:lef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五、</w:t>
      </w:r>
      <w:r>
        <w:rPr>
          <w:rFonts w:hint="eastAsia" w:ascii="宋体" w:hAnsi="宋体" w:eastAsia="宋体" w:cs="宋体"/>
          <w:b/>
          <w:bCs/>
          <w:color w:val="auto"/>
          <w:sz w:val="32"/>
          <w:szCs w:val="32"/>
          <w:highlight w:val="none"/>
        </w:rPr>
        <w:t>相关工程业绩表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4"/>
            <w:vAlign w:val="center"/>
          </w:tcPr>
          <w:p>
            <w:pPr>
              <w:jc w:val="center"/>
              <w:rPr>
                <w:rFonts w:asciiTheme="minorEastAsia" w:hAnsiTheme="minorEastAsia"/>
                <w:b/>
                <w:bCs/>
                <w:color w:val="auto"/>
                <w:sz w:val="22"/>
                <w:szCs w:val="24"/>
                <w:highlight w:val="none"/>
              </w:rPr>
            </w:pPr>
            <w:r>
              <w:rPr>
                <w:rFonts w:hint="eastAsia" w:asciiTheme="minorEastAsia" w:hAnsiTheme="minorEastAsia"/>
                <w:b/>
                <w:bCs/>
                <w:color w:val="auto"/>
                <w:sz w:val="22"/>
                <w:szCs w:val="24"/>
                <w:highlight w:val="none"/>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Cs w:val="24"/>
                <w:highlight w:val="none"/>
              </w:rPr>
            </w:pPr>
            <w:r>
              <w:rPr>
                <w:rFonts w:hint="eastAsia" w:asciiTheme="minorEastAsia" w:hAnsiTheme="minorEastAsia"/>
                <w:color w:val="auto"/>
                <w:szCs w:val="24"/>
                <w:highlight w:val="none"/>
              </w:rPr>
              <w:t>项目名称</w:t>
            </w:r>
          </w:p>
        </w:tc>
        <w:tc>
          <w:tcPr>
            <w:tcW w:w="1702" w:type="dxa"/>
            <w:vAlign w:val="center"/>
          </w:tcPr>
          <w:p>
            <w:pPr>
              <w:jc w:val="center"/>
              <w:rPr>
                <w:rFonts w:asciiTheme="minorEastAsia" w:hAnsiTheme="minorEastAsia"/>
                <w:color w:val="auto"/>
                <w:szCs w:val="24"/>
                <w:highlight w:val="none"/>
              </w:rPr>
            </w:pPr>
            <w:r>
              <w:rPr>
                <w:rFonts w:hint="eastAsia" w:asciiTheme="minorEastAsia" w:hAnsiTheme="minorEastAsia"/>
                <w:color w:val="auto"/>
                <w:szCs w:val="24"/>
                <w:highlight w:val="none"/>
              </w:rPr>
              <w:t>时间</w:t>
            </w:r>
          </w:p>
        </w:tc>
        <w:tc>
          <w:tcPr>
            <w:tcW w:w="1985" w:type="dxa"/>
            <w:vAlign w:val="center"/>
          </w:tcPr>
          <w:p>
            <w:pPr>
              <w:jc w:val="center"/>
              <w:rPr>
                <w:rFonts w:asciiTheme="minorEastAsia" w:hAnsiTheme="minorEastAsia"/>
                <w:color w:val="auto"/>
                <w:szCs w:val="24"/>
                <w:highlight w:val="none"/>
              </w:rPr>
            </w:pPr>
            <w:r>
              <w:rPr>
                <w:rFonts w:hint="eastAsia" w:asciiTheme="minorEastAsia" w:hAnsiTheme="minorEastAsia"/>
                <w:color w:val="auto"/>
                <w:szCs w:val="24"/>
                <w:highlight w:val="none"/>
              </w:rPr>
              <w:t>发包单位</w:t>
            </w:r>
          </w:p>
        </w:tc>
        <w:tc>
          <w:tcPr>
            <w:tcW w:w="2460" w:type="dxa"/>
            <w:vAlign w:val="center"/>
          </w:tcPr>
          <w:p>
            <w:pPr>
              <w:jc w:val="center"/>
              <w:rPr>
                <w:rFonts w:asciiTheme="minorEastAsia" w:hAnsiTheme="minorEastAsia"/>
                <w:color w:val="auto"/>
                <w:szCs w:val="24"/>
                <w:highlight w:val="none"/>
              </w:rPr>
            </w:pPr>
            <w:r>
              <w:rPr>
                <w:rFonts w:hint="eastAsia" w:asciiTheme="minorEastAsia" w:hAnsiTheme="minorEastAsia"/>
                <w:color w:val="auto"/>
                <w:szCs w:val="24"/>
                <w:highlight w:val="none"/>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2"/>
                <w:szCs w:val="24"/>
                <w:highlight w:val="none"/>
              </w:rPr>
            </w:pPr>
          </w:p>
        </w:tc>
        <w:tc>
          <w:tcPr>
            <w:tcW w:w="1702" w:type="dxa"/>
            <w:vAlign w:val="center"/>
          </w:tcPr>
          <w:p>
            <w:pPr>
              <w:jc w:val="center"/>
              <w:rPr>
                <w:rFonts w:asciiTheme="minorEastAsia" w:hAnsiTheme="minorEastAsia"/>
                <w:color w:val="auto"/>
                <w:sz w:val="22"/>
                <w:szCs w:val="24"/>
                <w:highlight w:val="none"/>
              </w:rPr>
            </w:pPr>
          </w:p>
        </w:tc>
        <w:tc>
          <w:tcPr>
            <w:tcW w:w="1985" w:type="dxa"/>
            <w:vAlign w:val="center"/>
          </w:tcPr>
          <w:p>
            <w:pPr>
              <w:jc w:val="center"/>
              <w:rPr>
                <w:rFonts w:asciiTheme="minorEastAsia" w:hAnsiTheme="minorEastAsia"/>
                <w:color w:val="auto"/>
                <w:sz w:val="22"/>
                <w:szCs w:val="24"/>
                <w:highlight w:val="none"/>
              </w:rPr>
            </w:pPr>
          </w:p>
        </w:tc>
        <w:tc>
          <w:tcPr>
            <w:tcW w:w="2460" w:type="dxa"/>
            <w:vAlign w:val="center"/>
          </w:tcPr>
          <w:p>
            <w:pPr>
              <w:jc w:val="center"/>
              <w:rPr>
                <w:rFonts w:asciiTheme="minorEastAsia" w:hAnsiTheme="minorEastAsia"/>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highlight w:val="none"/>
              </w:rPr>
            </w:pPr>
          </w:p>
        </w:tc>
        <w:tc>
          <w:tcPr>
            <w:tcW w:w="1702" w:type="dxa"/>
            <w:vAlign w:val="center"/>
          </w:tcPr>
          <w:p>
            <w:pPr>
              <w:jc w:val="center"/>
              <w:rPr>
                <w:rFonts w:asciiTheme="minorEastAsia" w:hAnsiTheme="minorEastAsia"/>
                <w:color w:val="auto"/>
                <w:sz w:val="24"/>
                <w:szCs w:val="24"/>
                <w:highlight w:val="none"/>
              </w:rPr>
            </w:pPr>
          </w:p>
        </w:tc>
        <w:tc>
          <w:tcPr>
            <w:tcW w:w="1985" w:type="dxa"/>
            <w:vAlign w:val="center"/>
          </w:tcPr>
          <w:p>
            <w:pPr>
              <w:jc w:val="center"/>
              <w:rPr>
                <w:rFonts w:asciiTheme="minorEastAsia" w:hAnsiTheme="minorEastAsia"/>
                <w:color w:val="auto"/>
                <w:sz w:val="22"/>
                <w:szCs w:val="24"/>
                <w:highlight w:val="none"/>
              </w:rPr>
            </w:pPr>
          </w:p>
        </w:tc>
        <w:tc>
          <w:tcPr>
            <w:tcW w:w="2460" w:type="dxa"/>
            <w:vAlign w:val="center"/>
          </w:tcPr>
          <w:p>
            <w:pPr>
              <w:jc w:val="center"/>
              <w:rPr>
                <w:rFonts w:asciiTheme="minorEastAsia" w:hAnsiTheme="minorEastAsia"/>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highlight w:val="none"/>
              </w:rPr>
            </w:pPr>
          </w:p>
        </w:tc>
        <w:tc>
          <w:tcPr>
            <w:tcW w:w="1702" w:type="dxa"/>
            <w:vAlign w:val="center"/>
          </w:tcPr>
          <w:p>
            <w:pPr>
              <w:jc w:val="center"/>
              <w:rPr>
                <w:rFonts w:asciiTheme="minorEastAsia" w:hAnsiTheme="minorEastAsia"/>
                <w:color w:val="auto"/>
                <w:sz w:val="24"/>
                <w:szCs w:val="24"/>
                <w:highlight w:val="none"/>
              </w:rPr>
            </w:pPr>
          </w:p>
        </w:tc>
        <w:tc>
          <w:tcPr>
            <w:tcW w:w="1985" w:type="dxa"/>
            <w:vAlign w:val="center"/>
          </w:tcPr>
          <w:p>
            <w:pPr>
              <w:jc w:val="center"/>
              <w:rPr>
                <w:rFonts w:asciiTheme="minorEastAsia" w:hAnsiTheme="minorEastAsia"/>
                <w:color w:val="auto"/>
                <w:sz w:val="22"/>
                <w:szCs w:val="24"/>
                <w:highlight w:val="none"/>
              </w:rPr>
            </w:pPr>
          </w:p>
        </w:tc>
        <w:tc>
          <w:tcPr>
            <w:tcW w:w="2460" w:type="dxa"/>
            <w:vAlign w:val="center"/>
          </w:tcPr>
          <w:p>
            <w:pPr>
              <w:jc w:val="center"/>
              <w:rPr>
                <w:rFonts w:asciiTheme="minorEastAsia" w:hAnsiTheme="minorEastAsia"/>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highlight w:val="none"/>
              </w:rPr>
            </w:pPr>
          </w:p>
        </w:tc>
        <w:tc>
          <w:tcPr>
            <w:tcW w:w="1702" w:type="dxa"/>
            <w:vAlign w:val="center"/>
          </w:tcPr>
          <w:p>
            <w:pPr>
              <w:jc w:val="center"/>
              <w:rPr>
                <w:rFonts w:asciiTheme="minorEastAsia" w:hAnsiTheme="minorEastAsia"/>
                <w:color w:val="auto"/>
                <w:sz w:val="24"/>
                <w:szCs w:val="24"/>
                <w:highlight w:val="none"/>
              </w:rPr>
            </w:pPr>
          </w:p>
        </w:tc>
        <w:tc>
          <w:tcPr>
            <w:tcW w:w="1985" w:type="dxa"/>
            <w:vAlign w:val="center"/>
          </w:tcPr>
          <w:p>
            <w:pPr>
              <w:jc w:val="center"/>
              <w:rPr>
                <w:rFonts w:asciiTheme="minorEastAsia" w:hAnsiTheme="minorEastAsia"/>
                <w:color w:val="auto"/>
                <w:sz w:val="22"/>
                <w:szCs w:val="24"/>
                <w:highlight w:val="none"/>
              </w:rPr>
            </w:pPr>
          </w:p>
        </w:tc>
        <w:tc>
          <w:tcPr>
            <w:tcW w:w="2460" w:type="dxa"/>
            <w:vAlign w:val="center"/>
          </w:tcPr>
          <w:p>
            <w:pPr>
              <w:jc w:val="center"/>
              <w:rPr>
                <w:rFonts w:asciiTheme="minorEastAsia" w:hAnsiTheme="minorEastAsia"/>
                <w:color w:val="auto"/>
                <w:sz w:val="2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highlight w:val="none"/>
              </w:rPr>
            </w:pPr>
          </w:p>
        </w:tc>
        <w:tc>
          <w:tcPr>
            <w:tcW w:w="1702" w:type="dxa"/>
            <w:vAlign w:val="center"/>
          </w:tcPr>
          <w:p>
            <w:pPr>
              <w:jc w:val="center"/>
              <w:rPr>
                <w:rFonts w:asciiTheme="minorEastAsia" w:hAnsiTheme="minorEastAsia"/>
                <w:color w:val="auto"/>
                <w:sz w:val="24"/>
                <w:szCs w:val="24"/>
                <w:highlight w:val="none"/>
              </w:rPr>
            </w:pPr>
          </w:p>
        </w:tc>
        <w:tc>
          <w:tcPr>
            <w:tcW w:w="1985" w:type="dxa"/>
            <w:vAlign w:val="center"/>
          </w:tcPr>
          <w:p>
            <w:pPr>
              <w:jc w:val="center"/>
              <w:rPr>
                <w:rFonts w:asciiTheme="minorEastAsia" w:hAnsiTheme="minorEastAsia"/>
                <w:color w:val="auto"/>
                <w:sz w:val="22"/>
                <w:szCs w:val="24"/>
                <w:highlight w:val="none"/>
              </w:rPr>
            </w:pPr>
          </w:p>
        </w:tc>
        <w:tc>
          <w:tcPr>
            <w:tcW w:w="2460" w:type="dxa"/>
            <w:vAlign w:val="center"/>
          </w:tcPr>
          <w:p>
            <w:pPr>
              <w:jc w:val="center"/>
              <w:rPr>
                <w:rFonts w:asciiTheme="minorEastAsia" w:hAnsiTheme="minorEastAsia"/>
                <w:color w:val="auto"/>
                <w:sz w:val="22"/>
                <w:szCs w:val="24"/>
                <w:highlight w:val="none"/>
              </w:rPr>
            </w:pPr>
          </w:p>
        </w:tc>
      </w:tr>
    </w:tbl>
    <w:p>
      <w:pPr>
        <w:rPr>
          <w:rFonts w:hint="eastAsia" w:asciiTheme="minorEastAsia" w:hAnsiTheme="minorEastAsia"/>
          <w:color w:val="auto"/>
          <w:highlight w:val="none"/>
          <w:lang w:val="en-US" w:eastAsia="zh-CN"/>
        </w:rPr>
      </w:pPr>
      <w:r>
        <w:rPr>
          <w:rFonts w:hint="eastAsia" w:asciiTheme="minorEastAsia" w:hAnsiTheme="minorEastAsia"/>
          <w:color w:val="auto"/>
          <w:highlight w:val="none"/>
          <w:lang w:val="en-US" w:eastAsia="zh-CN"/>
        </w:rPr>
        <w:t>注：①不接受联合体业绩。</w:t>
      </w:r>
    </w:p>
    <w:p>
      <w:pPr>
        <w:ind w:firstLine="420" w:firstLineChars="200"/>
        <w:rPr>
          <w:rFonts w:hint="eastAsia" w:asciiTheme="minorEastAsia" w:hAnsiTheme="minorEastAsia"/>
          <w:color w:val="auto"/>
          <w:highlight w:val="none"/>
          <w:lang w:eastAsia="zh-CN"/>
        </w:rPr>
      </w:pPr>
      <w:r>
        <w:rPr>
          <w:rFonts w:hint="eastAsia" w:asciiTheme="minorEastAsia" w:hAnsiTheme="minorEastAsia"/>
          <w:color w:val="auto"/>
          <w:highlight w:val="none"/>
          <w:lang w:val="en-US" w:eastAsia="zh-CN"/>
        </w:rPr>
        <w:t>②</w:t>
      </w:r>
      <w:r>
        <w:rPr>
          <w:rFonts w:hint="eastAsia" w:asciiTheme="minorEastAsia" w:hAnsiTheme="minorEastAsia"/>
          <w:color w:val="auto"/>
          <w:highlight w:val="none"/>
          <w:lang w:eastAsia="zh-CN"/>
        </w:rPr>
        <w:t>业绩个数的认定以合同文件个数为准。</w:t>
      </w:r>
    </w:p>
    <w:p>
      <w:pPr>
        <w:ind w:firstLine="420" w:firstLineChars="200"/>
        <w:rPr>
          <w:rFonts w:hint="default" w:eastAsia="宋体" w:asciiTheme="minorEastAsia" w:hAnsiTheme="minorEastAsia"/>
          <w:color w:val="auto"/>
          <w:highlight w:val="none"/>
          <w:lang w:val="en-US" w:eastAsia="zh-CN"/>
        </w:rPr>
      </w:pPr>
      <w:r>
        <w:rPr>
          <w:rFonts w:hint="eastAsia" w:asciiTheme="minorEastAsia" w:hAnsiTheme="minorEastAsia"/>
          <w:color w:val="auto"/>
          <w:highlight w:val="none"/>
          <w:lang w:eastAsia="zh-CN"/>
        </w:rPr>
        <w:t>③</w:t>
      </w:r>
      <w:r>
        <w:rPr>
          <w:rFonts w:hint="eastAsia" w:asciiTheme="minorEastAsia" w:hAnsiTheme="minorEastAsia"/>
          <w:color w:val="auto"/>
          <w:highlight w:val="none"/>
        </w:rPr>
        <w:t>业绩</w:t>
      </w:r>
      <w:r>
        <w:rPr>
          <w:rFonts w:hint="eastAsia" w:asciiTheme="minorEastAsia" w:hAnsiTheme="minorEastAsia"/>
          <w:color w:val="auto"/>
          <w:highlight w:val="none"/>
          <w:lang w:eastAsia="zh-CN"/>
        </w:rPr>
        <w:t>证明材料</w:t>
      </w:r>
      <w:r>
        <w:rPr>
          <w:rFonts w:hint="eastAsia" w:asciiTheme="minorEastAsia" w:hAnsiTheme="minorEastAsia"/>
          <w:color w:val="auto"/>
          <w:highlight w:val="none"/>
        </w:rPr>
        <w:t>附合同</w:t>
      </w:r>
      <w:r>
        <w:rPr>
          <w:rFonts w:hint="eastAsia" w:asciiTheme="minorEastAsia" w:hAnsiTheme="minorEastAsia"/>
          <w:color w:val="auto"/>
          <w:highlight w:val="none"/>
          <w:lang w:eastAsia="zh-CN"/>
        </w:rPr>
        <w:t>复印</w:t>
      </w:r>
      <w:r>
        <w:rPr>
          <w:rFonts w:hint="eastAsia" w:asciiTheme="minorEastAsia" w:hAnsiTheme="minorEastAsia"/>
          <w:color w:val="auto"/>
          <w:highlight w:val="none"/>
        </w:rPr>
        <w:t>件</w:t>
      </w:r>
      <w:r>
        <w:rPr>
          <w:rFonts w:hint="eastAsia" w:asciiTheme="minorEastAsia" w:hAnsiTheme="minorEastAsia"/>
          <w:color w:val="auto"/>
          <w:highlight w:val="none"/>
          <w:lang w:eastAsia="zh-CN"/>
        </w:rPr>
        <w:t>。</w:t>
      </w:r>
    </w:p>
    <w:p>
      <w:pPr>
        <w:rPr>
          <w:rFonts w:asciiTheme="minorEastAsia" w:hAnsiTheme="minorEastAsia"/>
          <w:color w:val="auto"/>
          <w:highlight w:val="none"/>
        </w:rPr>
      </w:pPr>
      <w:r>
        <w:rPr>
          <w:rFonts w:asciiTheme="minorEastAsia" w:hAnsiTheme="minorEastAsia"/>
          <w:color w:val="auto"/>
          <w:highlight w:val="none"/>
        </w:rPr>
        <w:br w:type="page"/>
      </w:r>
    </w:p>
    <w:p>
      <w:pPr>
        <w:numPr>
          <w:ilvl w:val="0"/>
          <w:numId w:val="0"/>
        </w:num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六、</w:t>
      </w:r>
      <w:r>
        <w:rPr>
          <w:rFonts w:hint="eastAsia" w:ascii="宋体" w:hAnsi="宋体" w:eastAsia="宋体" w:cs="宋体"/>
          <w:b/>
          <w:bCs/>
          <w:color w:val="auto"/>
          <w:sz w:val="32"/>
          <w:szCs w:val="32"/>
          <w:highlight w:val="none"/>
        </w:rPr>
        <w:t>提供公司技术力量等</w:t>
      </w:r>
    </w:p>
    <w:p>
      <w:pPr>
        <w:rPr>
          <w:rFonts w:asciiTheme="minorEastAsia" w:hAnsiTheme="minorEastAsia"/>
          <w:color w:val="auto"/>
          <w:highlight w:val="none"/>
        </w:rPr>
      </w:pPr>
    </w:p>
    <w:p>
      <w:pPr>
        <w:rPr>
          <w:rFonts w:asciiTheme="minorEastAsia" w:hAnsiTheme="minorEastAsia"/>
          <w:color w:val="auto"/>
          <w:highlight w:val="none"/>
        </w:rPr>
      </w:pPr>
      <w:r>
        <w:rPr>
          <w:rFonts w:hint="eastAsia" w:asciiTheme="minorEastAsia" w:hAnsiTheme="minorEastAsia"/>
          <w:color w:val="auto"/>
          <w:highlight w:val="none"/>
        </w:rPr>
        <w:t>附上附件。</w:t>
      </w:r>
    </w:p>
    <w:p>
      <w:pPr>
        <w:spacing w:beforeLines="50" w:afterLines="50"/>
        <w:jc w:val="both"/>
        <w:rPr>
          <w:rFonts w:asciiTheme="minorEastAsia" w:hAnsiTheme="minorEastAsia"/>
          <w:b/>
          <w:bCs/>
          <w:color w:val="auto"/>
          <w:sz w:val="24"/>
          <w:szCs w:val="28"/>
          <w:highlight w:val="none"/>
        </w:rPr>
      </w:pPr>
      <w:r>
        <w:rPr>
          <w:rFonts w:asciiTheme="minorEastAsia" w:hAnsiTheme="minorEastAsia"/>
          <w:b/>
          <w:bCs/>
          <w:color w:val="auto"/>
          <w:sz w:val="24"/>
          <w:szCs w:val="28"/>
          <w:highlight w:val="none"/>
        </w:rPr>
        <w:br w:type="page"/>
      </w:r>
    </w:p>
    <w:p>
      <w:pPr>
        <w:numPr>
          <w:ilvl w:val="0"/>
          <w:numId w:val="0"/>
        </w:numPr>
        <w:ind w:left="420" w:leftChars="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eastAsia="zh-CN"/>
        </w:rPr>
        <w:t>七、</w:t>
      </w:r>
      <w:r>
        <w:rPr>
          <w:rFonts w:hint="eastAsia" w:ascii="宋体" w:hAnsi="宋体" w:cs="宋体"/>
          <w:b/>
          <w:bCs/>
          <w:color w:val="auto"/>
          <w:sz w:val="32"/>
          <w:szCs w:val="32"/>
          <w:highlight w:val="none"/>
        </w:rPr>
        <w:t>技术文件</w:t>
      </w:r>
    </w:p>
    <w:p>
      <w:pPr>
        <w:rPr>
          <w:rFonts w:hint="eastAsia" w:asciiTheme="minorEastAsia" w:hAnsiTheme="minorEastAsia"/>
          <w:color w:val="auto"/>
          <w:highlight w:val="none"/>
          <w:lang w:eastAsia="zh-CN"/>
        </w:rPr>
      </w:pPr>
      <w:r>
        <w:rPr>
          <w:rFonts w:hint="eastAsia" w:asciiTheme="minorEastAsia" w:hAnsiTheme="minorEastAsia"/>
          <w:color w:val="auto"/>
          <w:highlight w:val="none"/>
        </w:rPr>
        <w:t>根据项目实际情况和评审因素，并结合投标人从事的实际劳务工作，编制技术文件。</w:t>
      </w:r>
      <w:r>
        <w:rPr>
          <w:rFonts w:hint="eastAsia" w:asciiTheme="minorEastAsia" w:hAnsiTheme="minorEastAsia"/>
          <w:color w:val="auto"/>
          <w:highlight w:val="none"/>
          <w:lang w:eastAsia="zh-CN"/>
        </w:rPr>
        <w:t>可从以下几个方面进行编制：</w:t>
      </w:r>
    </w:p>
    <w:p>
      <w:pPr>
        <w:pStyle w:val="2"/>
        <w:rPr>
          <w:rFonts w:hint="eastAsia"/>
          <w:color w:val="auto"/>
          <w:highlight w:val="none"/>
          <w:lang w:eastAsia="zh-CN"/>
        </w:rPr>
      </w:pPr>
    </w:p>
    <w:p>
      <w:pPr>
        <w:numPr>
          <w:ilvl w:val="0"/>
          <w:numId w:val="0"/>
        </w:numPr>
        <w:rPr>
          <w:rFonts w:asciiTheme="minorEastAsia" w:hAnsiTheme="minorEastAsia"/>
          <w:color w:val="auto"/>
          <w:highlight w:val="none"/>
        </w:rPr>
      </w:pPr>
      <w:r>
        <w:rPr>
          <w:rFonts w:hint="eastAsia" w:asciiTheme="minorEastAsia" w:hAnsiTheme="minorEastAsia"/>
          <w:color w:val="auto"/>
          <w:highlight w:val="none"/>
          <w:lang w:val="en-US" w:eastAsia="zh-CN"/>
        </w:rPr>
        <w:t>1、对招标项目设计的特点、难点程度的理解与分析</w:t>
      </w:r>
      <w:r>
        <w:rPr>
          <w:rFonts w:asciiTheme="minorEastAsia" w:hAnsiTheme="minorEastAsia"/>
          <w:color w:val="auto"/>
          <w:highlight w:val="none"/>
        </w:rPr>
        <w:t>。</w:t>
      </w:r>
    </w:p>
    <w:p>
      <w:pPr>
        <w:numPr>
          <w:ilvl w:val="0"/>
          <w:numId w:val="0"/>
        </w:numPr>
        <w:rPr>
          <w:color w:val="auto"/>
          <w:highlight w:val="none"/>
        </w:rPr>
      </w:pPr>
      <w:r>
        <w:rPr>
          <w:rFonts w:hint="eastAsia"/>
          <w:color w:val="auto"/>
          <w:highlight w:val="none"/>
          <w:lang w:val="en-US" w:eastAsia="zh-CN"/>
        </w:rPr>
        <w:t>2、设计工作量及计划安排。</w:t>
      </w:r>
    </w:p>
    <w:p>
      <w:pPr>
        <w:numPr>
          <w:ilvl w:val="0"/>
          <w:numId w:val="0"/>
        </w:numPr>
        <w:rPr>
          <w:rFonts w:hint="eastAsia"/>
          <w:color w:val="auto"/>
          <w:highlight w:val="none"/>
          <w:lang w:val="en-US" w:eastAsia="zh-CN"/>
        </w:rPr>
      </w:pPr>
      <w:r>
        <w:rPr>
          <w:rFonts w:hint="eastAsia"/>
          <w:color w:val="auto"/>
          <w:highlight w:val="none"/>
          <w:lang w:val="en-US" w:eastAsia="zh-CN"/>
        </w:rPr>
        <w:t>3、设计质量、进度等保证措施。</w:t>
      </w:r>
    </w:p>
    <w:p>
      <w:pPr>
        <w:numPr>
          <w:ilvl w:val="0"/>
          <w:numId w:val="0"/>
        </w:numPr>
        <w:rPr>
          <w:rFonts w:asciiTheme="minorEastAsia" w:hAnsiTheme="minorEastAsia"/>
          <w:color w:val="auto"/>
          <w:highlight w:val="none"/>
        </w:rPr>
      </w:pPr>
      <w:r>
        <w:rPr>
          <w:rFonts w:hint="eastAsia"/>
          <w:color w:val="auto"/>
          <w:highlight w:val="none"/>
          <w:lang w:val="en-US" w:eastAsia="zh-CN"/>
        </w:rPr>
        <w:t>4、设计安全保证措施。</w:t>
      </w:r>
    </w:p>
    <w:p>
      <w:pPr>
        <w:spacing w:before="240" w:line="480" w:lineRule="auto"/>
        <w:jc w:val="left"/>
        <w:rPr>
          <w:color w:val="auto"/>
          <w:szCs w:val="21"/>
          <w:highlight w:val="none"/>
        </w:rPr>
      </w:pPr>
    </w:p>
    <w:p>
      <w:pPr>
        <w:spacing w:before="240" w:line="480" w:lineRule="auto"/>
        <w:jc w:val="left"/>
        <w:rPr>
          <w:color w:val="auto"/>
          <w:szCs w:val="21"/>
          <w:highlight w:val="none"/>
        </w:rPr>
      </w:pPr>
    </w:p>
    <w:p>
      <w:pPr>
        <w:spacing w:before="240" w:line="480" w:lineRule="auto"/>
        <w:jc w:val="left"/>
        <w:rPr>
          <w:color w:val="auto"/>
          <w:szCs w:val="21"/>
          <w:highlight w:val="none"/>
        </w:rPr>
      </w:pPr>
    </w:p>
    <w:p>
      <w:pPr>
        <w:spacing w:before="240" w:line="480" w:lineRule="auto"/>
        <w:jc w:val="left"/>
        <w:rPr>
          <w:color w:val="auto"/>
          <w:szCs w:val="21"/>
          <w:highlight w:val="none"/>
        </w:rPr>
      </w:pPr>
    </w:p>
    <w:p>
      <w:pPr>
        <w:spacing w:before="240" w:line="480" w:lineRule="auto"/>
        <w:jc w:val="left"/>
        <w:rPr>
          <w:color w:val="auto"/>
          <w:szCs w:val="21"/>
          <w:highlight w:val="none"/>
        </w:rPr>
      </w:pPr>
    </w:p>
    <w:p>
      <w:pPr>
        <w:spacing w:before="240" w:line="480" w:lineRule="auto"/>
        <w:jc w:val="left"/>
        <w:rPr>
          <w:color w:val="auto"/>
          <w:szCs w:val="21"/>
          <w:highlight w:val="none"/>
        </w:rPr>
      </w:pPr>
    </w:p>
    <w:p>
      <w:pPr>
        <w:spacing w:before="240" w:line="480" w:lineRule="auto"/>
        <w:jc w:val="left"/>
        <w:rPr>
          <w:color w:val="auto"/>
          <w:szCs w:val="21"/>
          <w:highlight w:val="none"/>
        </w:rPr>
      </w:pPr>
    </w:p>
    <w:p>
      <w:pPr>
        <w:spacing w:before="240" w:line="480" w:lineRule="auto"/>
        <w:jc w:val="left"/>
        <w:rPr>
          <w:color w:val="auto"/>
          <w:szCs w:val="21"/>
          <w:highlight w:val="none"/>
        </w:rPr>
      </w:pPr>
    </w:p>
    <w:p>
      <w:pPr>
        <w:spacing w:before="240" w:line="480" w:lineRule="auto"/>
        <w:jc w:val="left"/>
        <w:rPr>
          <w:color w:val="auto"/>
          <w:szCs w:val="21"/>
          <w:highlight w:val="none"/>
        </w:rPr>
      </w:pPr>
    </w:p>
    <w:p>
      <w:pPr>
        <w:spacing w:before="240" w:line="480" w:lineRule="auto"/>
        <w:jc w:val="left"/>
        <w:rPr>
          <w:color w:val="auto"/>
          <w:szCs w:val="21"/>
          <w:highlight w:val="none"/>
        </w:rPr>
      </w:pPr>
    </w:p>
    <w:p>
      <w:pPr>
        <w:spacing w:before="240" w:line="480" w:lineRule="auto"/>
        <w:jc w:val="left"/>
        <w:rPr>
          <w:color w:val="auto"/>
          <w:szCs w:val="21"/>
          <w:highlight w:val="none"/>
        </w:rPr>
      </w:pPr>
    </w:p>
    <w:p>
      <w:pPr>
        <w:spacing w:before="240" w:line="480" w:lineRule="auto"/>
        <w:jc w:val="left"/>
        <w:rPr>
          <w:color w:val="auto"/>
          <w:szCs w:val="21"/>
          <w:highlight w:val="none"/>
        </w:rPr>
      </w:pPr>
    </w:p>
    <w:p>
      <w:pPr>
        <w:spacing w:before="240" w:line="480" w:lineRule="auto"/>
        <w:jc w:val="left"/>
        <w:rPr>
          <w:color w:val="auto"/>
          <w:szCs w:val="21"/>
          <w:highlight w:val="none"/>
        </w:rPr>
      </w:pPr>
    </w:p>
    <w:p>
      <w:pPr>
        <w:numPr>
          <w:ilvl w:val="0"/>
          <w:numId w:val="0"/>
        </w:numPr>
        <w:ind w:left="420" w:leftChars="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eastAsia="zh-CN"/>
        </w:rPr>
        <w:t>八、投</w:t>
      </w:r>
      <w:r>
        <w:rPr>
          <w:rFonts w:hint="eastAsia" w:ascii="宋体" w:hAnsi="宋体" w:cs="宋体"/>
          <w:b/>
          <w:bCs/>
          <w:color w:val="auto"/>
          <w:sz w:val="32"/>
          <w:szCs w:val="32"/>
          <w:highlight w:val="none"/>
        </w:rPr>
        <w:t>标人认为必要的其它文件</w:t>
      </w:r>
    </w:p>
    <w:p>
      <w:pPr>
        <w:rPr>
          <w:rFonts w:hint="eastAsia"/>
          <w:color w:val="auto"/>
          <w:highlight w:val="none"/>
        </w:rPr>
        <w:sectPr>
          <w:pgSz w:w="11906" w:h="16838"/>
          <w:pgMar w:top="1440" w:right="1800" w:bottom="1440" w:left="1800" w:header="851" w:footer="992" w:gutter="0"/>
          <w:pgNumType w:fmt="decimal"/>
          <w:cols w:space="425" w:num="1"/>
          <w:docGrid w:type="lines" w:linePitch="312" w:charSpace="0"/>
        </w:sectPr>
      </w:pPr>
      <w:r>
        <w:rPr>
          <w:rFonts w:asciiTheme="minorEastAsia" w:hAnsiTheme="minorEastAsia"/>
          <w:color w:val="auto"/>
          <w:highlight w:val="none"/>
        </w:rPr>
        <w:t>1、</w:t>
      </w:r>
      <w:r>
        <w:rPr>
          <w:rFonts w:hint="eastAsia" w:asciiTheme="minorEastAsia" w:hAnsiTheme="minorEastAsia"/>
          <w:color w:val="auto"/>
          <w:highlight w:val="none"/>
        </w:rPr>
        <w:t>投标</w:t>
      </w:r>
      <w:r>
        <w:rPr>
          <w:rFonts w:asciiTheme="minorEastAsia" w:hAnsiTheme="minorEastAsia"/>
          <w:color w:val="auto"/>
          <w:highlight w:val="none"/>
        </w:rPr>
        <w:t>人可向招标人提供其认为必要提供的其它文件。</w:t>
      </w:r>
    </w:p>
    <w:p>
      <w:pPr>
        <w:rPr>
          <w:rFonts w:eastAsia="黑体"/>
          <w:color w:val="auto"/>
          <w:sz w:val="28"/>
          <w:szCs w:val="28"/>
          <w:highlight w:val="none"/>
        </w:rPr>
      </w:pPr>
      <w:r>
        <w:rPr>
          <w:rFonts w:hint="eastAsia" w:eastAsia="黑体"/>
          <w:color w:val="auto"/>
          <w:sz w:val="28"/>
          <w:szCs w:val="28"/>
          <w:highlight w:val="none"/>
        </w:rPr>
        <w:t>附表一：</w:t>
      </w:r>
    </w:p>
    <w:p>
      <w:pPr>
        <w:spacing w:line="360" w:lineRule="auto"/>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（项目名称）设计投标文件</w:t>
      </w:r>
    </w:p>
    <w:p>
      <w:pPr>
        <w:spacing w:line="360" w:lineRule="auto"/>
        <w:jc w:val="center"/>
        <w:rPr>
          <w:rFonts w:eastAsia="黑体"/>
          <w:color w:val="auto"/>
          <w:sz w:val="28"/>
          <w:szCs w:val="28"/>
          <w:highlight w:val="none"/>
        </w:rPr>
      </w:pPr>
      <w:r>
        <w:rPr>
          <w:rFonts w:hint="eastAsia" w:eastAsia="黑体"/>
          <w:color w:val="auto"/>
          <w:sz w:val="28"/>
          <w:szCs w:val="28"/>
          <w:highlight w:val="none"/>
        </w:rPr>
        <w:t>（开标记录表</w:t>
      </w:r>
      <w:r>
        <w:rPr>
          <w:rStyle w:val="26"/>
          <w:color w:val="auto"/>
          <w:sz w:val="28"/>
          <w:szCs w:val="28"/>
          <w:highlight w:val="none"/>
        </w:rPr>
        <w:footnoteReference w:id="3"/>
      </w:r>
      <w:r>
        <w:rPr>
          <w:rFonts w:hint="eastAsia" w:eastAsia="黑体"/>
          <w:color w:val="auto"/>
          <w:sz w:val="28"/>
          <w:szCs w:val="28"/>
          <w:highlight w:val="none"/>
        </w:rPr>
        <w:t>）</w:t>
      </w:r>
    </w:p>
    <w:p>
      <w:pPr>
        <w:spacing w:line="360" w:lineRule="auto"/>
        <w:rPr>
          <w:color w:val="auto"/>
          <w:sz w:val="24"/>
          <w:highlight w:val="none"/>
        </w:rPr>
      </w:pPr>
      <w:r>
        <w:rPr>
          <w:color w:val="auto"/>
          <w:sz w:val="24"/>
          <w:highlight w:val="none"/>
        </w:rPr>
        <w:t xml:space="preserve">                           </w:t>
      </w:r>
      <w:r>
        <w:rPr>
          <w:rFonts w:hint="eastAsia"/>
          <w:color w:val="auto"/>
          <w:sz w:val="24"/>
          <w:highlight w:val="none"/>
        </w:rPr>
        <w:t>开标时间：</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w:t>
      </w:r>
      <w:r>
        <w:rPr>
          <w:color w:val="auto"/>
          <w:sz w:val="24"/>
          <w:highlight w:val="none"/>
          <w:u w:val="single"/>
        </w:rPr>
        <w:t xml:space="preserve">    </w:t>
      </w:r>
      <w:r>
        <w:rPr>
          <w:rFonts w:hint="eastAsia"/>
          <w:color w:val="auto"/>
          <w:sz w:val="24"/>
          <w:highlight w:val="none"/>
        </w:rPr>
        <w:t>时</w:t>
      </w:r>
      <w:r>
        <w:rPr>
          <w:color w:val="auto"/>
          <w:sz w:val="24"/>
          <w:highlight w:val="none"/>
          <w:u w:val="single"/>
        </w:rPr>
        <w:t xml:space="preserve">    </w:t>
      </w:r>
      <w:r>
        <w:rPr>
          <w:rFonts w:hint="eastAsia"/>
          <w:color w:val="auto"/>
          <w:sz w:val="24"/>
          <w:highlight w:val="none"/>
        </w:rPr>
        <w:t>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rPr>
              <w:t>投标人</w:t>
            </w: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rPr>
              <w:t>备</w:t>
            </w:r>
            <w:r>
              <w:rPr>
                <w:color w:val="auto"/>
                <w:szCs w:val="21"/>
                <w:highlight w:val="none"/>
              </w:rPr>
              <w:t xml:space="preserve"> </w:t>
            </w:r>
            <w:r>
              <w:rPr>
                <w:rFonts w:hint="eastAsia"/>
                <w:color w:val="auto"/>
                <w:szCs w:val="21"/>
                <w:highlight w:val="none"/>
              </w:rPr>
              <w:t>注</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auto"/>
                <w:szCs w:val="21"/>
                <w:highlight w:val="none"/>
              </w:rPr>
            </w:pPr>
            <w:r>
              <w:rPr>
                <w:rFonts w:hint="eastAsia"/>
                <w:color w:val="auto"/>
                <w:szCs w:val="21"/>
                <w:highlight w:val="none"/>
              </w:rPr>
              <w:t>签</w:t>
            </w:r>
            <w:r>
              <w:rPr>
                <w:color w:val="auto"/>
                <w:szCs w:val="21"/>
                <w:highlight w:val="none"/>
              </w:rPr>
              <w:t xml:space="preserve"> </w:t>
            </w:r>
            <w:r>
              <w:rPr>
                <w:rFonts w:hint="eastAsia"/>
                <w:color w:val="auto"/>
                <w:szCs w:val="21"/>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auto"/>
                <w:szCs w:val="21"/>
                <w:highlight w:val="none"/>
              </w:rPr>
            </w:pPr>
          </w:p>
        </w:tc>
      </w:tr>
    </w:tbl>
    <w:p>
      <w:pPr>
        <w:spacing w:line="312" w:lineRule="auto"/>
        <w:ind w:firstLine="480"/>
        <w:jc w:val="left"/>
        <w:rPr>
          <w:color w:val="auto"/>
          <w:sz w:val="24"/>
          <w:highlight w:val="none"/>
        </w:rPr>
      </w:pPr>
    </w:p>
    <w:p>
      <w:pPr>
        <w:spacing w:line="288" w:lineRule="auto"/>
        <w:ind w:firstLine="480"/>
        <w:jc w:val="left"/>
        <w:rPr>
          <w:color w:val="auto"/>
          <w:sz w:val="24"/>
          <w:highlight w:val="none"/>
          <w:u w:val="single"/>
        </w:rPr>
      </w:pPr>
      <w:r>
        <w:rPr>
          <w:rFonts w:hint="eastAsia"/>
          <w:color w:val="auto"/>
          <w:sz w:val="24"/>
          <w:highlight w:val="none"/>
        </w:rPr>
        <w:t>招标人代表：</w:t>
      </w:r>
      <w:r>
        <w:rPr>
          <w:color w:val="auto"/>
          <w:sz w:val="24"/>
          <w:highlight w:val="none"/>
          <w:u w:val="single"/>
        </w:rPr>
        <w:t xml:space="preserve">       </w:t>
      </w:r>
      <w:r>
        <w:rPr>
          <w:color w:val="auto"/>
          <w:sz w:val="24"/>
          <w:highlight w:val="none"/>
        </w:rPr>
        <w:t xml:space="preserve">        </w:t>
      </w:r>
      <w:r>
        <w:rPr>
          <w:rFonts w:hint="eastAsia"/>
          <w:color w:val="auto"/>
          <w:sz w:val="24"/>
          <w:highlight w:val="none"/>
        </w:rPr>
        <w:t>记录人：</w:t>
      </w:r>
      <w:r>
        <w:rPr>
          <w:color w:val="auto"/>
          <w:sz w:val="24"/>
          <w:highlight w:val="none"/>
          <w:u w:val="single"/>
        </w:rPr>
        <w:t xml:space="preserve">         </w:t>
      </w:r>
      <w:r>
        <w:rPr>
          <w:color w:val="auto"/>
          <w:sz w:val="24"/>
          <w:highlight w:val="none"/>
        </w:rPr>
        <w:t xml:space="preserve">     </w:t>
      </w:r>
      <w:r>
        <w:rPr>
          <w:rFonts w:hint="eastAsia"/>
          <w:color w:val="auto"/>
          <w:sz w:val="24"/>
          <w:highlight w:val="none"/>
        </w:rPr>
        <w:t>监标人：</w:t>
      </w:r>
      <w:r>
        <w:rPr>
          <w:color w:val="auto"/>
          <w:sz w:val="24"/>
          <w:highlight w:val="none"/>
          <w:u w:val="single"/>
        </w:rPr>
        <w:t xml:space="preserve">         </w:t>
      </w:r>
    </w:p>
    <w:p>
      <w:pPr>
        <w:spacing w:line="288" w:lineRule="auto"/>
        <w:ind w:firstLine="5880" w:firstLineChars="2450"/>
        <w:jc w:val="left"/>
        <w:rPr>
          <w:color w:val="auto"/>
          <w:sz w:val="24"/>
          <w:highlight w:val="none"/>
          <w:u w:val="single"/>
        </w:rPr>
      </w:pPr>
    </w:p>
    <w:p>
      <w:pPr>
        <w:spacing w:line="288" w:lineRule="auto"/>
        <w:ind w:firstLine="5880" w:firstLineChars="2450"/>
        <w:jc w:val="left"/>
        <w:rPr>
          <w:color w:val="auto"/>
          <w:sz w:val="24"/>
          <w:highlight w:val="none"/>
        </w:rPr>
      </w:pP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w:t>
      </w:r>
    </w:p>
    <w:p>
      <w:pPr>
        <w:spacing w:line="360" w:lineRule="auto"/>
        <w:jc w:val="left"/>
        <w:rPr>
          <w:rFonts w:eastAsia="黑体"/>
          <w:color w:val="auto"/>
          <w:sz w:val="28"/>
          <w:szCs w:val="28"/>
          <w:highlight w:val="none"/>
        </w:rPr>
      </w:pPr>
      <w:r>
        <w:rPr>
          <w:color w:val="auto"/>
          <w:sz w:val="24"/>
          <w:highlight w:val="none"/>
        </w:rPr>
        <w:br w:type="page"/>
      </w:r>
      <w:r>
        <w:rPr>
          <w:rFonts w:hint="eastAsia" w:eastAsia="黑体"/>
          <w:color w:val="auto"/>
          <w:sz w:val="28"/>
          <w:szCs w:val="28"/>
          <w:highlight w:val="none"/>
        </w:rPr>
        <w:t>附表二：</w:t>
      </w:r>
    </w:p>
    <w:p>
      <w:pPr>
        <w:jc w:val="center"/>
        <w:rPr>
          <w:rFonts w:eastAsia="黑体"/>
          <w:color w:val="auto"/>
          <w:sz w:val="28"/>
          <w:highlight w:val="none"/>
        </w:rPr>
      </w:pPr>
      <w:r>
        <w:rPr>
          <w:rFonts w:hint="eastAsia" w:eastAsia="黑体"/>
          <w:color w:val="auto"/>
          <w:sz w:val="28"/>
          <w:highlight w:val="none"/>
        </w:rPr>
        <w:t>中标通知书</w:t>
      </w:r>
    </w:p>
    <w:p>
      <w:pPr>
        <w:jc w:val="center"/>
        <w:rPr>
          <w:color w:val="auto"/>
          <w:sz w:val="24"/>
          <w:highlight w:val="none"/>
        </w:rPr>
      </w:pPr>
      <w:r>
        <w:rPr>
          <w:rFonts w:hint="eastAsia"/>
          <w:color w:val="auto"/>
          <w:sz w:val="24"/>
          <w:highlight w:val="none"/>
        </w:rPr>
        <w:t>编号：</w:t>
      </w:r>
    </w:p>
    <w:p>
      <w:pPr>
        <w:jc w:val="center"/>
        <w:rPr>
          <w:color w:val="auto"/>
          <w:sz w:val="24"/>
          <w:highlight w:val="none"/>
        </w:rPr>
      </w:pPr>
    </w:p>
    <w:p>
      <w:pPr>
        <w:adjustRightInd w:val="0"/>
        <w:snapToGrid w:val="0"/>
        <w:spacing w:line="336" w:lineRule="auto"/>
        <w:jc w:val="left"/>
        <w:rPr>
          <w:color w:val="auto"/>
          <w:sz w:val="24"/>
          <w:highlight w:val="none"/>
        </w:rPr>
      </w:pPr>
      <w:r>
        <w:rPr>
          <w:color w:val="auto"/>
          <w:sz w:val="24"/>
          <w:highlight w:val="none"/>
        </w:rPr>
        <w:t xml:space="preserve">    </w:t>
      </w:r>
      <w:r>
        <w:rPr>
          <w:color w:val="auto"/>
          <w:sz w:val="24"/>
          <w:highlight w:val="none"/>
          <w:u w:val="single"/>
        </w:rPr>
        <w:t xml:space="preserve">             </w:t>
      </w:r>
      <w:r>
        <w:rPr>
          <w:rFonts w:hint="eastAsia"/>
          <w:color w:val="auto"/>
          <w:sz w:val="24"/>
          <w:highlight w:val="none"/>
        </w:rPr>
        <w:t>（中标人名称）：</w:t>
      </w:r>
    </w:p>
    <w:p>
      <w:pPr>
        <w:jc w:val="left"/>
        <w:rPr>
          <w:color w:val="auto"/>
          <w:sz w:val="24"/>
          <w:highlight w:val="none"/>
        </w:rPr>
      </w:pPr>
    </w:p>
    <w:p>
      <w:pPr>
        <w:jc w:val="left"/>
        <w:rPr>
          <w:color w:val="auto"/>
          <w:sz w:val="24"/>
          <w:highlight w:val="none"/>
        </w:rPr>
      </w:pPr>
      <w:r>
        <w:rPr>
          <w:color w:val="auto"/>
          <w:sz w:val="24"/>
          <w:highlight w:val="none"/>
        </w:rPr>
        <w:t xml:space="preserve">    </w:t>
      </w:r>
      <w:r>
        <w:rPr>
          <w:rFonts w:hint="eastAsia"/>
          <w:color w:val="auto"/>
          <w:sz w:val="24"/>
          <w:highlight w:val="none"/>
        </w:rPr>
        <w:t>你方于</w:t>
      </w:r>
      <w:r>
        <w:rPr>
          <w:color w:val="auto"/>
          <w:sz w:val="24"/>
          <w:highlight w:val="none"/>
          <w:u w:val="single"/>
        </w:rPr>
        <w:t xml:space="preserve">        </w:t>
      </w:r>
      <w:r>
        <w:rPr>
          <w:rFonts w:hint="eastAsia"/>
          <w:color w:val="auto"/>
          <w:sz w:val="24"/>
          <w:highlight w:val="none"/>
        </w:rPr>
        <w:t>（投标日期）所递交的</w:t>
      </w:r>
      <w:r>
        <w:rPr>
          <w:color w:val="auto"/>
          <w:sz w:val="24"/>
          <w:highlight w:val="none"/>
          <w:u w:val="single"/>
        </w:rPr>
        <w:t xml:space="preserve">          </w:t>
      </w:r>
      <w:r>
        <w:rPr>
          <w:rFonts w:hint="eastAsia"/>
          <w:color w:val="auto"/>
          <w:sz w:val="24"/>
          <w:highlight w:val="none"/>
        </w:rPr>
        <w:t>（项目名称）设计投标文件已被我方接受，被确定为中标人。</w:t>
      </w:r>
    </w:p>
    <w:p>
      <w:pPr>
        <w:jc w:val="left"/>
        <w:rPr>
          <w:color w:val="auto"/>
          <w:sz w:val="24"/>
          <w:highlight w:val="none"/>
        </w:rPr>
      </w:pPr>
      <w:r>
        <w:rPr>
          <w:color w:val="auto"/>
          <w:sz w:val="24"/>
          <w:highlight w:val="none"/>
        </w:rPr>
        <w:t xml:space="preserve">    </w:t>
      </w:r>
      <w:r>
        <w:rPr>
          <w:rFonts w:hint="eastAsia"/>
          <w:color w:val="auto"/>
          <w:sz w:val="24"/>
          <w:highlight w:val="none"/>
        </w:rPr>
        <w:t>中标价：</w:t>
      </w:r>
      <w:r>
        <w:rPr>
          <w:color w:val="auto"/>
          <w:sz w:val="24"/>
          <w:highlight w:val="none"/>
          <w:u w:val="single"/>
        </w:rPr>
        <w:t xml:space="preserve">           </w:t>
      </w:r>
      <w:r>
        <w:rPr>
          <w:rFonts w:hint="eastAsia"/>
          <w:color w:val="auto"/>
          <w:sz w:val="24"/>
          <w:highlight w:val="none"/>
        </w:rPr>
        <w:t>元。</w:t>
      </w:r>
    </w:p>
    <w:p>
      <w:pPr>
        <w:jc w:val="left"/>
        <w:rPr>
          <w:color w:val="auto"/>
          <w:sz w:val="24"/>
          <w:highlight w:val="none"/>
        </w:rPr>
      </w:pPr>
      <w:r>
        <w:rPr>
          <w:color w:val="auto"/>
          <w:sz w:val="24"/>
          <w:highlight w:val="none"/>
        </w:rPr>
        <w:t xml:space="preserve">    </w:t>
      </w:r>
      <w:r>
        <w:rPr>
          <w:rFonts w:hint="eastAsia"/>
          <w:color w:val="auto"/>
          <w:sz w:val="24"/>
          <w:highlight w:val="none"/>
        </w:rPr>
        <w:t>设计周期：</w:t>
      </w:r>
      <w:r>
        <w:rPr>
          <w:color w:val="auto"/>
          <w:sz w:val="24"/>
          <w:highlight w:val="none"/>
          <w:u w:val="single"/>
        </w:rPr>
        <w:t xml:space="preserve">            </w:t>
      </w:r>
      <w:r>
        <w:rPr>
          <w:rFonts w:hint="eastAsia"/>
          <w:color w:val="auto"/>
          <w:sz w:val="24"/>
          <w:highlight w:val="none"/>
        </w:rPr>
        <w:t>。</w:t>
      </w:r>
    </w:p>
    <w:p>
      <w:pPr>
        <w:jc w:val="left"/>
        <w:rPr>
          <w:color w:val="auto"/>
          <w:sz w:val="24"/>
          <w:highlight w:val="none"/>
        </w:rPr>
      </w:pPr>
      <w:r>
        <w:rPr>
          <w:color w:val="auto"/>
          <w:sz w:val="24"/>
          <w:highlight w:val="none"/>
        </w:rPr>
        <w:t xml:space="preserve">    </w:t>
      </w:r>
      <w:r>
        <w:rPr>
          <w:rFonts w:hint="eastAsia"/>
          <w:color w:val="auto"/>
          <w:sz w:val="24"/>
          <w:highlight w:val="none"/>
        </w:rPr>
        <w:t>项目负责人：</w:t>
      </w:r>
      <w:r>
        <w:rPr>
          <w:color w:val="auto"/>
          <w:sz w:val="24"/>
          <w:highlight w:val="none"/>
          <w:u w:val="single"/>
        </w:rPr>
        <w:t xml:space="preserve">              </w:t>
      </w:r>
      <w:r>
        <w:rPr>
          <w:rFonts w:hint="eastAsia"/>
          <w:color w:val="auto"/>
          <w:sz w:val="24"/>
          <w:highlight w:val="none"/>
        </w:rPr>
        <w:t>（姓名）。</w:t>
      </w:r>
    </w:p>
    <w:p>
      <w:pPr>
        <w:jc w:val="left"/>
        <w:rPr>
          <w:color w:val="auto"/>
          <w:sz w:val="24"/>
          <w:highlight w:val="none"/>
        </w:rPr>
      </w:pPr>
      <w:r>
        <w:rPr>
          <w:color w:val="auto"/>
          <w:sz w:val="24"/>
          <w:highlight w:val="none"/>
        </w:rPr>
        <w:t xml:space="preserve">    </w:t>
      </w:r>
      <w:r>
        <w:rPr>
          <w:rFonts w:hint="eastAsia"/>
          <w:color w:val="auto"/>
          <w:sz w:val="24"/>
          <w:highlight w:val="none"/>
        </w:rPr>
        <w:t>请你方在接到本通知书后的</w:t>
      </w:r>
      <w:r>
        <w:rPr>
          <w:color w:val="auto"/>
          <w:sz w:val="24"/>
          <w:highlight w:val="none"/>
          <w:u w:val="single"/>
        </w:rPr>
        <w:t xml:space="preserve">     </w:t>
      </w:r>
      <w:r>
        <w:rPr>
          <w:rFonts w:hint="eastAsia"/>
          <w:color w:val="auto"/>
          <w:sz w:val="24"/>
          <w:highlight w:val="none"/>
        </w:rPr>
        <w:t>日内到</w:t>
      </w:r>
      <w:r>
        <w:rPr>
          <w:color w:val="auto"/>
          <w:sz w:val="24"/>
          <w:highlight w:val="none"/>
          <w:u w:val="single"/>
        </w:rPr>
        <w:t xml:space="preserve">               </w:t>
      </w:r>
      <w:r>
        <w:rPr>
          <w:rFonts w:hint="eastAsia"/>
          <w:color w:val="auto"/>
          <w:sz w:val="24"/>
          <w:highlight w:val="none"/>
        </w:rPr>
        <w:t>（指定地点）与我方签订设计合同。</w:t>
      </w:r>
    </w:p>
    <w:p>
      <w:pPr>
        <w:jc w:val="left"/>
        <w:rPr>
          <w:color w:val="auto"/>
          <w:sz w:val="24"/>
          <w:highlight w:val="none"/>
        </w:rPr>
      </w:pPr>
      <w:r>
        <w:rPr>
          <w:color w:val="auto"/>
          <w:sz w:val="24"/>
          <w:highlight w:val="none"/>
        </w:rPr>
        <w:t xml:space="preserve">    </w:t>
      </w:r>
      <w:r>
        <w:rPr>
          <w:rFonts w:hint="eastAsia"/>
          <w:color w:val="auto"/>
          <w:sz w:val="24"/>
          <w:highlight w:val="none"/>
        </w:rPr>
        <w:t>特此通知。</w:t>
      </w:r>
    </w:p>
    <w:p>
      <w:pPr>
        <w:jc w:val="left"/>
        <w:rPr>
          <w:color w:val="auto"/>
          <w:sz w:val="24"/>
          <w:highlight w:val="none"/>
        </w:rPr>
      </w:pPr>
    </w:p>
    <w:p>
      <w:pPr>
        <w:jc w:val="left"/>
        <w:rPr>
          <w:color w:val="auto"/>
          <w:sz w:val="24"/>
          <w:highlight w:val="none"/>
        </w:rPr>
      </w:pPr>
    </w:p>
    <w:p>
      <w:pPr>
        <w:jc w:val="left"/>
        <w:rPr>
          <w:color w:val="auto"/>
          <w:sz w:val="24"/>
          <w:highlight w:val="none"/>
        </w:rPr>
      </w:pPr>
    </w:p>
    <w:p>
      <w:pPr>
        <w:jc w:val="left"/>
        <w:rPr>
          <w:color w:val="auto"/>
          <w:sz w:val="24"/>
          <w:highlight w:val="none"/>
        </w:rPr>
      </w:pPr>
    </w:p>
    <w:p>
      <w:pPr>
        <w:jc w:val="left"/>
        <w:rPr>
          <w:color w:val="auto"/>
          <w:sz w:val="24"/>
          <w:highlight w:val="none"/>
        </w:rPr>
      </w:pPr>
    </w:p>
    <w:p>
      <w:pPr>
        <w:jc w:val="left"/>
        <w:rPr>
          <w:color w:val="auto"/>
          <w:sz w:val="24"/>
          <w:highlight w:val="none"/>
        </w:rPr>
      </w:pPr>
    </w:p>
    <w:p>
      <w:pPr>
        <w:jc w:val="left"/>
        <w:rPr>
          <w:color w:val="auto"/>
          <w:sz w:val="24"/>
          <w:highlight w:val="none"/>
        </w:rPr>
      </w:pPr>
    </w:p>
    <w:p>
      <w:pPr>
        <w:adjustRightInd w:val="0"/>
        <w:snapToGrid w:val="0"/>
        <w:spacing w:line="336" w:lineRule="auto"/>
        <w:jc w:val="left"/>
        <w:rPr>
          <w:color w:val="auto"/>
          <w:sz w:val="24"/>
          <w:highlight w:val="none"/>
        </w:rPr>
      </w:pPr>
      <w:r>
        <w:rPr>
          <w:color w:val="auto"/>
          <w:sz w:val="24"/>
          <w:highlight w:val="none"/>
        </w:rPr>
        <w:t xml:space="preserve">                              </w:t>
      </w:r>
      <w:r>
        <w:rPr>
          <w:rFonts w:hint="eastAsia"/>
          <w:color w:val="auto"/>
          <w:sz w:val="24"/>
          <w:highlight w:val="none"/>
        </w:rPr>
        <w:t>招标人：</w:t>
      </w:r>
      <w:r>
        <w:rPr>
          <w:color w:val="auto"/>
          <w:sz w:val="24"/>
          <w:highlight w:val="none"/>
          <w:u w:val="single"/>
        </w:rPr>
        <w:t xml:space="preserve">                      </w:t>
      </w:r>
      <w:r>
        <w:rPr>
          <w:rFonts w:hint="eastAsia"/>
          <w:color w:val="auto"/>
          <w:sz w:val="24"/>
          <w:highlight w:val="none"/>
        </w:rPr>
        <w:t>（盖单位章）</w:t>
      </w:r>
    </w:p>
    <w:p>
      <w:pPr>
        <w:adjustRightInd w:val="0"/>
        <w:snapToGrid w:val="0"/>
        <w:spacing w:line="336" w:lineRule="auto"/>
        <w:jc w:val="left"/>
        <w:rPr>
          <w:color w:val="auto"/>
          <w:sz w:val="24"/>
          <w:highlight w:val="none"/>
        </w:rPr>
      </w:pPr>
      <w:r>
        <w:rPr>
          <w:color w:val="auto"/>
          <w:sz w:val="24"/>
          <w:highlight w:val="none"/>
        </w:rPr>
        <w:t xml:space="preserve">                              </w:t>
      </w:r>
      <w:r>
        <w:rPr>
          <w:rFonts w:hint="eastAsia"/>
          <w:color w:val="auto"/>
          <w:sz w:val="24"/>
          <w:highlight w:val="none"/>
        </w:rPr>
        <w:t>招标代理：</w:t>
      </w:r>
      <w:r>
        <w:rPr>
          <w:color w:val="auto"/>
          <w:sz w:val="24"/>
          <w:highlight w:val="none"/>
          <w:u w:val="single"/>
        </w:rPr>
        <w:t xml:space="preserve">                    </w:t>
      </w:r>
      <w:r>
        <w:rPr>
          <w:rFonts w:hint="eastAsia"/>
          <w:color w:val="auto"/>
          <w:sz w:val="24"/>
          <w:highlight w:val="none"/>
        </w:rPr>
        <w:t>（盖单位章）</w:t>
      </w:r>
    </w:p>
    <w:p>
      <w:pPr>
        <w:adjustRightInd w:val="0"/>
        <w:snapToGrid w:val="0"/>
        <w:spacing w:line="336" w:lineRule="auto"/>
        <w:jc w:val="left"/>
        <w:rPr>
          <w:color w:val="auto"/>
          <w:sz w:val="24"/>
          <w:highlight w:val="none"/>
        </w:rPr>
      </w:pPr>
    </w:p>
    <w:p>
      <w:pPr>
        <w:adjustRightInd w:val="0"/>
        <w:snapToGrid w:val="0"/>
        <w:spacing w:line="336" w:lineRule="auto"/>
        <w:jc w:val="left"/>
        <w:rPr>
          <w:color w:val="auto"/>
          <w:sz w:val="24"/>
          <w:highlight w:val="none"/>
        </w:rPr>
      </w:pPr>
      <w:r>
        <w:rPr>
          <w:color w:val="auto"/>
          <w:sz w:val="24"/>
          <w:highlight w:val="none"/>
        </w:rPr>
        <w:t xml:space="preserve">                                               </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w:t>
      </w:r>
    </w:p>
    <w:p>
      <w:pPr>
        <w:spacing w:line="360" w:lineRule="auto"/>
        <w:jc w:val="left"/>
        <w:rPr>
          <w:rFonts w:eastAsia="黑体"/>
          <w:color w:val="auto"/>
          <w:sz w:val="28"/>
          <w:szCs w:val="28"/>
          <w:highlight w:val="none"/>
        </w:rPr>
      </w:pPr>
      <w:r>
        <w:rPr>
          <w:color w:val="auto"/>
          <w:sz w:val="24"/>
          <w:highlight w:val="none"/>
        </w:rPr>
        <w:br w:type="page"/>
      </w:r>
      <w:r>
        <w:rPr>
          <w:rFonts w:hint="eastAsia" w:eastAsia="黑体"/>
          <w:color w:val="auto"/>
          <w:sz w:val="28"/>
          <w:szCs w:val="28"/>
          <w:highlight w:val="none"/>
        </w:rPr>
        <w:t>附表三：</w:t>
      </w:r>
    </w:p>
    <w:p>
      <w:pPr>
        <w:jc w:val="center"/>
        <w:rPr>
          <w:rFonts w:eastAsia="黑体"/>
          <w:color w:val="auto"/>
          <w:sz w:val="28"/>
          <w:highlight w:val="none"/>
        </w:rPr>
      </w:pPr>
      <w:r>
        <w:rPr>
          <w:rFonts w:hint="eastAsia" w:eastAsia="黑体"/>
          <w:color w:val="auto"/>
          <w:sz w:val="28"/>
          <w:highlight w:val="none"/>
        </w:rPr>
        <w:t>确</w:t>
      </w:r>
      <w:r>
        <w:rPr>
          <w:rFonts w:eastAsia="黑体"/>
          <w:color w:val="auto"/>
          <w:sz w:val="28"/>
          <w:highlight w:val="none"/>
        </w:rPr>
        <w:t xml:space="preserve"> </w:t>
      </w:r>
      <w:r>
        <w:rPr>
          <w:rFonts w:hint="eastAsia" w:eastAsia="黑体"/>
          <w:color w:val="auto"/>
          <w:sz w:val="28"/>
          <w:highlight w:val="none"/>
        </w:rPr>
        <w:t>认</w:t>
      </w:r>
      <w:r>
        <w:rPr>
          <w:rFonts w:eastAsia="黑体"/>
          <w:color w:val="auto"/>
          <w:sz w:val="28"/>
          <w:highlight w:val="none"/>
        </w:rPr>
        <w:t xml:space="preserve"> </w:t>
      </w:r>
      <w:r>
        <w:rPr>
          <w:rFonts w:hint="eastAsia" w:eastAsia="黑体"/>
          <w:color w:val="auto"/>
          <w:sz w:val="28"/>
          <w:highlight w:val="none"/>
        </w:rPr>
        <w:t>通</w:t>
      </w:r>
      <w:r>
        <w:rPr>
          <w:rFonts w:eastAsia="黑体"/>
          <w:color w:val="auto"/>
          <w:sz w:val="28"/>
          <w:highlight w:val="none"/>
        </w:rPr>
        <w:t xml:space="preserve"> </w:t>
      </w:r>
      <w:r>
        <w:rPr>
          <w:rFonts w:hint="eastAsia" w:eastAsia="黑体"/>
          <w:color w:val="auto"/>
          <w:sz w:val="28"/>
          <w:highlight w:val="none"/>
        </w:rPr>
        <w:t>知</w:t>
      </w:r>
    </w:p>
    <w:p>
      <w:pPr>
        <w:jc w:val="center"/>
        <w:rPr>
          <w:color w:val="auto"/>
          <w:sz w:val="24"/>
          <w:highlight w:val="none"/>
        </w:rPr>
      </w:pPr>
    </w:p>
    <w:p>
      <w:pPr>
        <w:adjustRightInd w:val="0"/>
        <w:snapToGrid w:val="0"/>
        <w:spacing w:line="336" w:lineRule="auto"/>
        <w:jc w:val="left"/>
        <w:rPr>
          <w:color w:val="auto"/>
          <w:sz w:val="24"/>
          <w:highlight w:val="none"/>
        </w:rPr>
      </w:pPr>
      <w:r>
        <w:rPr>
          <w:color w:val="auto"/>
          <w:sz w:val="24"/>
          <w:highlight w:val="none"/>
        </w:rPr>
        <w:t xml:space="preserve">    </w:t>
      </w:r>
      <w:r>
        <w:rPr>
          <w:color w:val="auto"/>
          <w:sz w:val="24"/>
          <w:highlight w:val="none"/>
          <w:u w:val="single"/>
        </w:rPr>
        <w:t xml:space="preserve">             </w:t>
      </w:r>
      <w:r>
        <w:rPr>
          <w:rFonts w:hint="eastAsia"/>
          <w:color w:val="auto"/>
          <w:sz w:val="24"/>
          <w:highlight w:val="none"/>
        </w:rPr>
        <w:t>（招标人名称）：</w:t>
      </w:r>
    </w:p>
    <w:p>
      <w:pPr>
        <w:jc w:val="left"/>
        <w:rPr>
          <w:color w:val="auto"/>
          <w:sz w:val="24"/>
          <w:highlight w:val="none"/>
        </w:rPr>
      </w:pPr>
    </w:p>
    <w:p>
      <w:pPr>
        <w:jc w:val="left"/>
        <w:rPr>
          <w:color w:val="auto"/>
          <w:sz w:val="24"/>
          <w:highlight w:val="none"/>
        </w:rPr>
      </w:pPr>
      <w:r>
        <w:rPr>
          <w:color w:val="auto"/>
          <w:sz w:val="24"/>
          <w:highlight w:val="none"/>
        </w:rPr>
        <w:t xml:space="preserve">    </w:t>
      </w:r>
      <w:r>
        <w:rPr>
          <w:rFonts w:hint="eastAsia"/>
          <w:color w:val="auto"/>
          <w:sz w:val="24"/>
          <w:highlight w:val="none"/>
        </w:rPr>
        <w:t>我方已接到你方</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日发出的</w:t>
      </w:r>
      <w:r>
        <w:rPr>
          <w:color w:val="auto"/>
          <w:sz w:val="24"/>
          <w:highlight w:val="none"/>
          <w:u w:val="single"/>
        </w:rPr>
        <w:t xml:space="preserve">                     </w:t>
      </w:r>
      <w:r>
        <w:rPr>
          <w:rFonts w:hint="eastAsia"/>
          <w:color w:val="auto"/>
          <w:sz w:val="24"/>
          <w:highlight w:val="none"/>
        </w:rPr>
        <w:t>（项目名称）设计招标关于</w:t>
      </w:r>
      <w:r>
        <w:rPr>
          <w:color w:val="auto"/>
          <w:sz w:val="24"/>
          <w:highlight w:val="none"/>
          <w:u w:val="single"/>
        </w:rPr>
        <w:t xml:space="preserve">              </w:t>
      </w:r>
      <w:r>
        <w:rPr>
          <w:rFonts w:hint="eastAsia"/>
          <w:color w:val="auto"/>
          <w:sz w:val="24"/>
          <w:highlight w:val="none"/>
        </w:rPr>
        <w:t>的通知，我方已于</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日收到。</w:t>
      </w:r>
    </w:p>
    <w:p>
      <w:pPr>
        <w:jc w:val="left"/>
        <w:rPr>
          <w:color w:val="auto"/>
          <w:sz w:val="24"/>
          <w:highlight w:val="none"/>
        </w:rPr>
      </w:pPr>
      <w:r>
        <w:rPr>
          <w:color w:val="auto"/>
          <w:sz w:val="24"/>
          <w:highlight w:val="none"/>
        </w:rPr>
        <w:t xml:space="preserve">    </w:t>
      </w:r>
    </w:p>
    <w:p>
      <w:pPr>
        <w:ind w:firstLine="480" w:firstLineChars="200"/>
        <w:jc w:val="left"/>
        <w:rPr>
          <w:color w:val="auto"/>
          <w:sz w:val="24"/>
          <w:highlight w:val="none"/>
        </w:rPr>
      </w:pPr>
      <w:r>
        <w:rPr>
          <w:rFonts w:hint="eastAsia"/>
          <w:color w:val="auto"/>
          <w:sz w:val="24"/>
          <w:highlight w:val="none"/>
        </w:rPr>
        <w:t>特此确认。</w:t>
      </w:r>
    </w:p>
    <w:p>
      <w:pPr>
        <w:jc w:val="left"/>
        <w:rPr>
          <w:color w:val="auto"/>
          <w:sz w:val="24"/>
          <w:highlight w:val="none"/>
        </w:rPr>
      </w:pPr>
    </w:p>
    <w:p>
      <w:pPr>
        <w:jc w:val="left"/>
        <w:rPr>
          <w:color w:val="auto"/>
          <w:sz w:val="24"/>
          <w:highlight w:val="none"/>
        </w:rPr>
      </w:pPr>
    </w:p>
    <w:p>
      <w:pPr>
        <w:jc w:val="left"/>
        <w:rPr>
          <w:color w:val="auto"/>
          <w:sz w:val="24"/>
          <w:highlight w:val="none"/>
        </w:rPr>
      </w:pPr>
    </w:p>
    <w:p>
      <w:pPr>
        <w:jc w:val="left"/>
        <w:rPr>
          <w:color w:val="auto"/>
          <w:sz w:val="24"/>
          <w:highlight w:val="none"/>
        </w:rPr>
      </w:pPr>
    </w:p>
    <w:p>
      <w:pPr>
        <w:adjustRightInd w:val="0"/>
        <w:snapToGrid w:val="0"/>
        <w:spacing w:line="336" w:lineRule="auto"/>
        <w:jc w:val="left"/>
        <w:rPr>
          <w:color w:val="auto"/>
          <w:sz w:val="24"/>
          <w:highlight w:val="none"/>
        </w:rPr>
      </w:pPr>
      <w:r>
        <w:rPr>
          <w:color w:val="auto"/>
          <w:sz w:val="24"/>
          <w:highlight w:val="none"/>
        </w:rPr>
        <w:t xml:space="preserve">                           </w:t>
      </w:r>
    </w:p>
    <w:p>
      <w:pPr>
        <w:adjustRightInd w:val="0"/>
        <w:snapToGrid w:val="0"/>
        <w:spacing w:line="336" w:lineRule="auto"/>
        <w:ind w:firstLine="3360" w:firstLineChars="1400"/>
        <w:jc w:val="left"/>
        <w:rPr>
          <w:color w:val="auto"/>
          <w:sz w:val="24"/>
          <w:highlight w:val="none"/>
        </w:rPr>
      </w:pPr>
      <w:r>
        <w:rPr>
          <w:color w:val="auto"/>
          <w:sz w:val="24"/>
          <w:highlight w:val="none"/>
        </w:rPr>
        <w:t xml:space="preserve">   </w:t>
      </w:r>
      <w:r>
        <w:rPr>
          <w:rFonts w:hint="eastAsia"/>
          <w:color w:val="auto"/>
          <w:sz w:val="24"/>
          <w:highlight w:val="none"/>
        </w:rPr>
        <w:t>投标人：</w:t>
      </w:r>
      <w:r>
        <w:rPr>
          <w:color w:val="auto"/>
          <w:sz w:val="24"/>
          <w:highlight w:val="none"/>
          <w:u w:val="single"/>
        </w:rPr>
        <w:t xml:space="preserve">                     </w:t>
      </w:r>
      <w:r>
        <w:rPr>
          <w:rFonts w:hint="eastAsia"/>
          <w:color w:val="auto"/>
          <w:sz w:val="24"/>
          <w:highlight w:val="none"/>
        </w:rPr>
        <w:t>（盖单位章）</w:t>
      </w:r>
    </w:p>
    <w:p>
      <w:pPr>
        <w:adjustRightInd w:val="0"/>
        <w:snapToGrid w:val="0"/>
        <w:spacing w:line="336" w:lineRule="auto"/>
        <w:jc w:val="left"/>
        <w:rPr>
          <w:color w:val="auto"/>
          <w:sz w:val="24"/>
          <w:highlight w:val="none"/>
        </w:rPr>
      </w:pPr>
    </w:p>
    <w:p>
      <w:pPr>
        <w:adjustRightInd w:val="0"/>
        <w:snapToGrid w:val="0"/>
        <w:spacing w:line="336" w:lineRule="auto"/>
        <w:jc w:val="left"/>
        <w:rPr>
          <w:color w:val="auto"/>
          <w:sz w:val="24"/>
          <w:highlight w:val="none"/>
        </w:rPr>
      </w:pPr>
      <w:r>
        <w:rPr>
          <w:color w:val="auto"/>
          <w:sz w:val="24"/>
          <w:highlight w:val="none"/>
        </w:rPr>
        <w:t xml:space="preserve">                                               </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w:t>
      </w:r>
    </w:p>
    <w:p>
      <w:pPr>
        <w:jc w:val="left"/>
        <w:rPr>
          <w:color w:val="auto"/>
          <w:sz w:val="24"/>
          <w:highlight w:val="none"/>
        </w:rPr>
      </w:pPr>
    </w:p>
    <w:p>
      <w:pPr>
        <w:jc w:val="left"/>
        <w:rPr>
          <w:color w:val="auto"/>
          <w:sz w:val="24"/>
          <w:highlight w:val="none"/>
        </w:rPr>
      </w:pPr>
    </w:p>
    <w:p>
      <w:pPr>
        <w:spacing w:line="360" w:lineRule="auto"/>
        <w:jc w:val="left"/>
        <w:rPr>
          <w:color w:val="auto"/>
          <w:sz w:val="32"/>
          <w:szCs w:val="32"/>
          <w:highlight w:val="none"/>
        </w:rPr>
      </w:pPr>
    </w:p>
    <w:p>
      <w:pPr>
        <w:spacing w:line="360" w:lineRule="auto"/>
        <w:jc w:val="left"/>
        <w:rPr>
          <w:color w:val="auto"/>
          <w:sz w:val="32"/>
          <w:szCs w:val="32"/>
          <w:highlight w:val="none"/>
        </w:rPr>
      </w:pPr>
    </w:p>
    <w:p>
      <w:pPr>
        <w:spacing w:line="360" w:lineRule="auto"/>
        <w:jc w:val="left"/>
        <w:rPr>
          <w:color w:val="auto"/>
          <w:sz w:val="32"/>
          <w:szCs w:val="32"/>
          <w:highlight w:val="none"/>
        </w:rPr>
      </w:pPr>
    </w:p>
    <w:p>
      <w:pPr>
        <w:spacing w:line="360" w:lineRule="auto"/>
        <w:jc w:val="left"/>
        <w:rPr>
          <w:color w:val="auto"/>
          <w:sz w:val="32"/>
          <w:szCs w:val="32"/>
          <w:highlight w:val="none"/>
        </w:rPr>
      </w:pPr>
    </w:p>
    <w:p>
      <w:pPr>
        <w:spacing w:line="360" w:lineRule="auto"/>
        <w:jc w:val="left"/>
        <w:rPr>
          <w:color w:val="auto"/>
          <w:sz w:val="32"/>
          <w:szCs w:val="32"/>
          <w:highlight w:val="none"/>
        </w:rPr>
      </w:pPr>
    </w:p>
    <w:p>
      <w:pPr>
        <w:spacing w:line="360" w:lineRule="auto"/>
        <w:jc w:val="left"/>
        <w:rPr>
          <w:color w:val="auto"/>
          <w:sz w:val="32"/>
          <w:szCs w:val="32"/>
          <w:highlight w:val="none"/>
        </w:rPr>
      </w:pPr>
    </w:p>
    <w:p>
      <w:pPr>
        <w:spacing w:line="360" w:lineRule="auto"/>
        <w:jc w:val="left"/>
        <w:rPr>
          <w:color w:val="auto"/>
          <w:sz w:val="32"/>
          <w:szCs w:val="32"/>
          <w:highlight w:val="none"/>
        </w:rPr>
      </w:pPr>
    </w:p>
    <w:p>
      <w:pPr>
        <w:spacing w:line="360" w:lineRule="auto"/>
        <w:jc w:val="left"/>
        <w:rPr>
          <w:color w:val="auto"/>
          <w:sz w:val="32"/>
          <w:szCs w:val="32"/>
          <w:highlight w:val="none"/>
        </w:rPr>
      </w:pPr>
    </w:p>
    <w:p>
      <w:pPr>
        <w:spacing w:line="360" w:lineRule="auto"/>
        <w:jc w:val="left"/>
        <w:rPr>
          <w:color w:val="auto"/>
          <w:sz w:val="32"/>
          <w:szCs w:val="32"/>
          <w:highlight w:val="none"/>
        </w:rPr>
      </w:pPr>
    </w:p>
    <w:p>
      <w:pPr>
        <w:spacing w:line="360" w:lineRule="auto"/>
        <w:jc w:val="left"/>
        <w:rPr>
          <w:color w:val="auto"/>
          <w:sz w:val="32"/>
          <w:szCs w:val="32"/>
          <w:highlight w:val="none"/>
        </w:rPr>
      </w:pPr>
    </w:p>
    <w:p>
      <w:pPr>
        <w:pStyle w:val="4"/>
        <w:numPr>
          <w:ilvl w:val="0"/>
          <w:numId w:val="0"/>
        </w:numPr>
        <w:jc w:val="both"/>
        <w:rPr>
          <w:rFonts w:hint="eastAsia" w:ascii="宋体" w:hAnsi="宋体" w:cs="宋体"/>
          <w:color w:val="auto"/>
          <w:highlight w:val="none"/>
        </w:rPr>
      </w:pPr>
      <w:bookmarkStart w:id="5" w:name="_Toc322706230"/>
      <w:bookmarkStart w:id="6" w:name="_Toc421297780"/>
      <w:bookmarkStart w:id="7" w:name="_Toc322706611"/>
      <w:r>
        <w:rPr>
          <w:rFonts w:hint="eastAsia" w:ascii="宋体" w:hAnsi="宋体" w:eastAsia="宋体" w:cs="宋体"/>
          <w:color w:val="auto"/>
          <w:highlight w:val="none"/>
        </w:rPr>
        <w:t>第四章</w:t>
      </w:r>
      <w:r>
        <w:rPr>
          <w:rFonts w:eastAsia="黑体"/>
          <w:color w:val="auto"/>
          <w:highlight w:val="none"/>
        </w:rPr>
        <w:t xml:space="preserve">  </w:t>
      </w:r>
      <w:bookmarkEnd w:id="5"/>
      <w:bookmarkEnd w:id="6"/>
      <w:bookmarkEnd w:id="7"/>
      <w:r>
        <w:rPr>
          <w:rFonts w:hint="eastAsia" w:ascii="宋体" w:hAnsi="宋体" w:cs="宋体"/>
          <w:color w:val="auto"/>
          <w:highlight w:val="none"/>
        </w:rPr>
        <w:t>评标办法（</w:t>
      </w:r>
      <w:r>
        <w:rPr>
          <w:rFonts w:hint="eastAsia" w:ascii="宋体" w:hAnsi="宋体" w:cs="宋体"/>
          <w:color w:val="auto"/>
          <w:highlight w:val="none"/>
          <w:lang w:eastAsia="zh-CN"/>
        </w:rPr>
        <w:t>技术评分最低标价</w:t>
      </w:r>
      <w:r>
        <w:rPr>
          <w:rFonts w:hint="eastAsia" w:ascii="宋体" w:hAnsi="宋体" w:cs="宋体"/>
          <w:color w:val="auto"/>
          <w:highlight w:val="none"/>
        </w:rPr>
        <w:t>法）</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本次评标采用</w:t>
      </w:r>
      <w:r>
        <w:rPr>
          <w:rFonts w:hint="eastAsia" w:ascii="宋体" w:hAnsi="宋体" w:cs="宋体"/>
          <w:color w:val="auto"/>
          <w:sz w:val="24"/>
          <w:highlight w:val="none"/>
          <w:lang w:eastAsia="zh-CN"/>
        </w:rPr>
        <w:t>技术评分最低标价</w:t>
      </w:r>
      <w:r>
        <w:rPr>
          <w:rFonts w:hint="eastAsia" w:ascii="宋体" w:hAnsi="宋体" w:cs="宋体"/>
          <w:color w:val="auto"/>
          <w:sz w:val="24"/>
          <w:highlight w:val="none"/>
        </w:rPr>
        <w:t>法。评标委员会对满足招标文件要求按</w:t>
      </w:r>
      <w:r>
        <w:rPr>
          <w:rFonts w:hint="eastAsia" w:ascii="宋体" w:hAnsi="宋体" w:cs="宋体"/>
          <w:color w:val="auto"/>
          <w:sz w:val="24"/>
          <w:highlight w:val="none"/>
          <w:lang w:eastAsia="zh-CN"/>
        </w:rPr>
        <w:t>商务、技术</w:t>
      </w:r>
      <w:r>
        <w:rPr>
          <w:rFonts w:hint="eastAsia" w:ascii="宋体" w:hAnsi="宋体" w:cs="宋体"/>
          <w:color w:val="auto"/>
          <w:sz w:val="24"/>
          <w:highlight w:val="none"/>
        </w:rPr>
        <w:t>评分由高到低顺序</w:t>
      </w:r>
      <w:r>
        <w:rPr>
          <w:rFonts w:hint="eastAsia" w:ascii="宋体" w:hAnsi="宋体" w:cs="宋体"/>
          <w:color w:val="auto"/>
          <w:sz w:val="24"/>
          <w:highlight w:val="none"/>
          <w:lang w:eastAsia="zh-CN"/>
        </w:rPr>
        <w:t>推荐</w:t>
      </w:r>
      <w:r>
        <w:rPr>
          <w:rFonts w:hint="eastAsia" w:ascii="宋体" w:hAnsi="宋体" w:cs="宋体"/>
          <w:color w:val="auto"/>
          <w:sz w:val="24"/>
          <w:highlight w:val="none"/>
        </w:rPr>
        <w:t>不超过</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名中标候选人</w:t>
      </w:r>
      <w:r>
        <w:rPr>
          <w:rFonts w:hint="eastAsia" w:ascii="宋体" w:hAnsi="宋体" w:cs="宋体"/>
          <w:color w:val="auto"/>
          <w:sz w:val="24"/>
          <w:highlight w:val="none"/>
          <w:lang w:eastAsia="zh-CN"/>
        </w:rPr>
        <w:t>，中标候选人按投标报价由低到高的顺序确定中标候选人排名。</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为了有效控制投标价，招标人设立最高投标限价，投标报价高于最高限价按废标处理</w:t>
      </w:r>
      <w:r>
        <w:rPr>
          <w:rFonts w:hint="eastAsia" w:ascii="宋体" w:hAnsi="宋体" w:cs="宋体"/>
          <w:color w:val="auto"/>
          <w:sz w:val="24"/>
          <w:highlight w:val="none"/>
          <w:lang w:eastAsia="zh-CN"/>
        </w:rPr>
        <w:t>，或任何子项投标单价高于控制单价的按废标处理。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1、评标原则：</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（1）评标活动遵循公平、公正、科学、择优的原则。</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（2）评标委员会成员应当客观、公正地履行职责，遵守职业道德，对所提出的评审意见承担个人责任。</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（3）评标人员应认真执行国家有关政策和法规，维护招标人和投标人的合法权益。</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2、评审程序</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（1）初步评审：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①投标人的资格与合格条件是否满足招标文件的要求。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②投标文件有没有投标人法定代表人或其授权代表签字和加盖公章。</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③投标文件有没有实质上响应招标文件的要求。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④投标文件有没有招标人不能接受的条件。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（2）详细评审</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①初步评审合格的投标文件进入详细评审。</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②评标委员会根据</w:t>
      </w:r>
      <w:r>
        <w:rPr>
          <w:rFonts w:hint="eastAsia" w:ascii="宋体" w:hAnsi="宋体" w:cs="宋体"/>
          <w:color w:val="auto"/>
          <w:sz w:val="24"/>
          <w:highlight w:val="none"/>
          <w:lang w:eastAsia="zh-CN"/>
        </w:rPr>
        <w:t>商务、技术</w:t>
      </w:r>
      <w:r>
        <w:rPr>
          <w:rFonts w:hint="eastAsia" w:ascii="宋体" w:hAnsi="宋体" w:cs="宋体"/>
          <w:color w:val="auto"/>
          <w:sz w:val="24"/>
          <w:highlight w:val="none"/>
        </w:rPr>
        <w:t>评分高低</w:t>
      </w:r>
      <w:r>
        <w:rPr>
          <w:rFonts w:hint="eastAsia" w:ascii="宋体" w:hAnsi="宋体" w:cs="宋体"/>
          <w:color w:val="auto"/>
          <w:sz w:val="24"/>
          <w:highlight w:val="none"/>
          <w:lang w:eastAsia="zh-CN"/>
        </w:rPr>
        <w:t>推荐</w:t>
      </w:r>
      <w:r>
        <w:rPr>
          <w:rFonts w:hint="eastAsia" w:ascii="宋体" w:hAnsi="宋体" w:cs="宋体"/>
          <w:color w:val="auto"/>
          <w:sz w:val="24"/>
          <w:highlight w:val="none"/>
        </w:rPr>
        <w:t>不超过</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名中标候选人。</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③</w:t>
      </w:r>
      <w:r>
        <w:rPr>
          <w:rFonts w:hint="eastAsia" w:ascii="宋体" w:hAnsi="宋体" w:cs="宋体"/>
          <w:color w:val="auto"/>
          <w:sz w:val="24"/>
          <w:highlight w:val="none"/>
          <w:lang w:eastAsia="zh-CN"/>
        </w:rPr>
        <w:t>中标候选人按投标报价由低到高的顺序确定中标候选人排名。</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④</w:t>
      </w:r>
      <w:r>
        <w:rPr>
          <w:rFonts w:hint="eastAsia" w:ascii="宋体" w:hAnsi="宋体" w:eastAsia="宋体" w:cs="宋体"/>
          <w:color w:val="auto"/>
          <w:sz w:val="24"/>
          <w:highlight w:val="none"/>
          <w:lang w:eastAsia="zh-CN"/>
        </w:rPr>
        <w:t>投标报价相同的，由抽签决定投标人排名。</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3、投标文件的澄清</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文件的组成部分。评标委员会对投标人提交的澄清、说明或补正有疑问的，可以要求投标人进一步澄清、说明或补正。</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4、关于错误的修正</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评标机构对确定为实质上响应招标文件要求的投标文件进行校核，看其是否有计算上或累计上的算术错误，修正错误的原则如下：</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（1）如果用数字表示的数额与用文字表示的数额不一致时，以文字数额为准。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（2）当单价与数量的乘积与总价不符时，将以单价与数量的乘积为准修正总价，除非单价存在明显的小数点错位；</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（3）当各分项报价的总价之和与投标报价不符时，将以各分项报价的总价之和为准修正投标报价。</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（4）对其他错误的纠正方法由评标委员会确定。按上述修改错误的方法，投标文件中的报价，经投标人同意后，调整后的报价对投标人起约束作用。投标人不接受修正价格的，评标委员会应当否决其投标。</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5、评标结果</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（1）评标委员会提出书面评标报告或会议纪要并由评标委员会全体成员签字。</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（2）评标委员会提出书面评标报告或会议纪要按</w:t>
      </w:r>
      <w:r>
        <w:rPr>
          <w:rFonts w:hint="eastAsia" w:ascii="宋体" w:hAnsi="宋体" w:cs="宋体"/>
          <w:color w:val="auto"/>
          <w:sz w:val="24"/>
          <w:highlight w:val="none"/>
          <w:lang w:eastAsia="zh-CN"/>
        </w:rPr>
        <w:t>技术评分最低标价</w:t>
      </w:r>
      <w:r>
        <w:rPr>
          <w:rFonts w:hint="eastAsia" w:ascii="宋体" w:hAnsi="宋体" w:cs="宋体"/>
          <w:color w:val="auto"/>
          <w:sz w:val="24"/>
          <w:highlight w:val="none"/>
        </w:rPr>
        <w:t>法推荐不超过</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名中标候选人。</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6、评审得分计算方法：</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（1）商务、技术评审（</w:t>
      </w:r>
      <w:r>
        <w:rPr>
          <w:rFonts w:hint="eastAsia" w:ascii="宋体" w:hAnsi="宋体" w:cs="宋体"/>
          <w:color w:val="auto"/>
          <w:sz w:val="24"/>
          <w:highlight w:val="none"/>
          <w:lang w:val="en-US" w:eastAsia="zh-CN"/>
        </w:rPr>
        <w:t>100</w:t>
      </w:r>
      <w:r>
        <w:rPr>
          <w:rFonts w:hint="eastAsia" w:ascii="宋体" w:hAnsi="宋体" w:cs="宋体"/>
          <w:color w:val="auto"/>
          <w:sz w:val="24"/>
          <w:highlight w:val="none"/>
        </w:rPr>
        <w:t>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评分细则</w:t>
      </w:r>
    </w:p>
    <w:p>
      <w:pPr>
        <w:pStyle w:val="2"/>
        <w:ind w:left="0" w:leftChars="0" w:firstLine="0" w:firstLineChars="0"/>
        <w:rPr>
          <w:rFonts w:hint="eastAsia" w:ascii="宋体" w:hAnsi="宋体" w:cs="宋体"/>
          <w:color w:val="auto"/>
          <w:sz w:val="24"/>
          <w:highlight w:val="none"/>
        </w:rPr>
      </w:pPr>
    </w:p>
    <w:tbl>
      <w:tblPr>
        <w:tblStyle w:val="19"/>
        <w:tblW w:w="846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09"/>
        <w:gridCol w:w="1923"/>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5"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09"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1923"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分值</w:t>
            </w:r>
          </w:p>
        </w:tc>
        <w:tc>
          <w:tcPr>
            <w:tcW w:w="4541"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95"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9"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项目负责人任职资格</w:t>
            </w:r>
          </w:p>
        </w:tc>
        <w:tc>
          <w:tcPr>
            <w:tcW w:w="1923"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4541" w:type="dxa"/>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项目负责人职称具备</w:t>
            </w:r>
            <w:r>
              <w:rPr>
                <w:rFonts w:hint="eastAsia" w:ascii="宋体" w:hAnsi="宋体" w:cs="宋体"/>
                <w:color w:val="auto"/>
                <w:szCs w:val="21"/>
                <w:highlight w:val="none"/>
                <w:lang w:eastAsia="zh-CN"/>
              </w:rPr>
              <w:t>正</w:t>
            </w:r>
            <w:r>
              <w:rPr>
                <w:rFonts w:hint="eastAsia" w:ascii="宋体" w:hAnsi="宋体" w:cs="宋体"/>
                <w:color w:val="auto"/>
                <w:szCs w:val="21"/>
                <w:highlight w:val="none"/>
              </w:rPr>
              <w:t>高级工程师的得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分（证明材料提供职称证书复印件）。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9"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投标人的业绩</w:t>
            </w:r>
          </w:p>
        </w:tc>
        <w:tc>
          <w:tcPr>
            <w:tcW w:w="1923"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4541" w:type="dxa"/>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投标人每完成过1</w:t>
            </w:r>
            <w:r>
              <w:rPr>
                <w:rFonts w:hint="eastAsia" w:ascii="宋体" w:hAnsi="宋体" w:cs="宋体"/>
                <w:color w:val="auto"/>
                <w:szCs w:val="21"/>
                <w:highlight w:val="none"/>
                <w:lang w:eastAsia="zh-CN"/>
              </w:rPr>
              <w:t>座大桥及以上桥梁</w:t>
            </w:r>
            <w:r>
              <w:rPr>
                <w:rFonts w:hint="eastAsia" w:ascii="宋体" w:hAnsi="宋体" w:cs="宋体"/>
                <w:color w:val="auto"/>
                <w:szCs w:val="21"/>
                <w:highlight w:val="none"/>
                <w:lang w:val="en-US" w:eastAsia="zh-CN"/>
              </w:rPr>
              <w:t>荷载试验或检测项目</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分，本项最高得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95" w:type="dxa"/>
            <w:vMerge w:val="restart"/>
            <w:vAlign w:val="center"/>
          </w:tcPr>
          <w:p>
            <w:pPr>
              <w:spacing w:line="38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309" w:type="dxa"/>
            <w:vMerge w:val="restart"/>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投标人的技术文件</w:t>
            </w:r>
          </w:p>
          <w:p>
            <w:pPr>
              <w:spacing w:line="38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85</w:t>
            </w:r>
            <w:r>
              <w:rPr>
                <w:rFonts w:hint="eastAsia" w:ascii="宋体" w:hAnsi="宋体" w:cs="宋体"/>
                <w:color w:val="auto"/>
                <w:szCs w:val="21"/>
                <w:highlight w:val="none"/>
              </w:rPr>
              <w:t>分）</w:t>
            </w:r>
          </w:p>
          <w:p>
            <w:pPr>
              <w:spacing w:line="380" w:lineRule="exact"/>
              <w:ind w:firstLine="420" w:firstLineChars="200"/>
              <w:jc w:val="center"/>
              <w:rPr>
                <w:rFonts w:ascii="宋体" w:hAnsi="宋体" w:cs="宋体"/>
                <w:color w:val="auto"/>
                <w:szCs w:val="21"/>
                <w:highlight w:val="none"/>
              </w:rPr>
            </w:pPr>
          </w:p>
        </w:tc>
        <w:tc>
          <w:tcPr>
            <w:tcW w:w="1923" w:type="dxa"/>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对招标项目的特点、难点程度的理解与分析（</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4541" w:type="dxa"/>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无此项不得分，对招标项目的特点、难点的理解与分析是否透彻，分别得</w:t>
            </w:r>
            <w:r>
              <w:rPr>
                <w:rFonts w:hint="eastAsia" w:ascii="宋体" w:hAnsi="宋体" w:cs="宋体"/>
                <w:color w:val="auto"/>
                <w:szCs w:val="21"/>
                <w:highlight w:val="none"/>
                <w:lang w:val="en-US" w:eastAsia="zh-CN"/>
              </w:rPr>
              <w:t>12-20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jc w:val="center"/>
              <w:rPr>
                <w:rFonts w:ascii="宋体" w:hAnsi="宋体" w:cs="宋体"/>
                <w:color w:val="auto"/>
                <w:szCs w:val="21"/>
                <w:highlight w:val="none"/>
              </w:rPr>
            </w:pPr>
          </w:p>
        </w:tc>
        <w:tc>
          <w:tcPr>
            <w:tcW w:w="1309" w:type="dxa"/>
            <w:vMerge w:val="continue"/>
            <w:vAlign w:val="center"/>
          </w:tcPr>
          <w:p>
            <w:pPr>
              <w:spacing w:line="380" w:lineRule="exact"/>
              <w:ind w:firstLine="420" w:firstLineChars="200"/>
              <w:jc w:val="center"/>
              <w:rPr>
                <w:rFonts w:ascii="宋体" w:hAnsi="宋体" w:cs="宋体"/>
                <w:color w:val="auto"/>
                <w:szCs w:val="21"/>
                <w:highlight w:val="none"/>
              </w:rPr>
            </w:pPr>
          </w:p>
        </w:tc>
        <w:tc>
          <w:tcPr>
            <w:tcW w:w="1923" w:type="dxa"/>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工作量及计划安排（</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4541" w:type="dxa"/>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无此项不得分，对工作量及计划安排是否合理，分别得</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jc w:val="center"/>
              <w:rPr>
                <w:rFonts w:ascii="宋体" w:hAnsi="宋体" w:cs="宋体"/>
                <w:color w:val="auto"/>
                <w:szCs w:val="21"/>
                <w:highlight w:val="none"/>
              </w:rPr>
            </w:pPr>
          </w:p>
        </w:tc>
        <w:tc>
          <w:tcPr>
            <w:tcW w:w="1309" w:type="dxa"/>
            <w:vMerge w:val="continue"/>
            <w:vAlign w:val="center"/>
          </w:tcPr>
          <w:p>
            <w:pPr>
              <w:spacing w:line="380" w:lineRule="exact"/>
              <w:ind w:firstLine="420" w:firstLineChars="200"/>
              <w:jc w:val="center"/>
              <w:rPr>
                <w:rFonts w:ascii="宋体" w:hAnsi="宋体" w:cs="宋体"/>
                <w:color w:val="auto"/>
                <w:szCs w:val="21"/>
                <w:highlight w:val="none"/>
              </w:rPr>
            </w:pPr>
          </w:p>
        </w:tc>
        <w:tc>
          <w:tcPr>
            <w:tcW w:w="1923" w:type="dxa"/>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质量、进度等保证措施（</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4541" w:type="dxa"/>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无此项不得分，质量、进度等保证措施是否有效可行，分别得</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ind w:firstLine="420" w:firstLineChars="200"/>
              <w:jc w:val="center"/>
              <w:rPr>
                <w:rFonts w:ascii="宋体" w:hAnsi="宋体" w:cs="宋体"/>
                <w:color w:val="auto"/>
                <w:szCs w:val="21"/>
                <w:highlight w:val="none"/>
              </w:rPr>
            </w:pPr>
          </w:p>
        </w:tc>
        <w:tc>
          <w:tcPr>
            <w:tcW w:w="1309" w:type="dxa"/>
            <w:vMerge w:val="continue"/>
          </w:tcPr>
          <w:p>
            <w:pPr>
              <w:spacing w:line="380" w:lineRule="exact"/>
              <w:ind w:firstLine="420" w:firstLineChars="200"/>
              <w:jc w:val="center"/>
              <w:rPr>
                <w:rFonts w:ascii="宋体" w:hAnsi="宋体" w:cs="宋体"/>
                <w:color w:val="auto"/>
                <w:szCs w:val="21"/>
                <w:highlight w:val="none"/>
              </w:rPr>
            </w:pPr>
          </w:p>
        </w:tc>
        <w:tc>
          <w:tcPr>
            <w:tcW w:w="1923" w:type="dxa"/>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安全保证措施（</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c>
          <w:tcPr>
            <w:tcW w:w="4541" w:type="dxa"/>
            <w:vAlign w:val="center"/>
          </w:tcPr>
          <w:p>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无此项不得分，安全保证措施是否有效可行，分别得</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ind w:firstLine="420" w:firstLineChars="200"/>
              <w:jc w:val="center"/>
              <w:rPr>
                <w:rFonts w:ascii="宋体" w:hAnsi="宋体" w:cs="宋体"/>
                <w:color w:val="auto"/>
                <w:szCs w:val="21"/>
                <w:highlight w:val="none"/>
              </w:rPr>
            </w:pPr>
          </w:p>
        </w:tc>
        <w:tc>
          <w:tcPr>
            <w:tcW w:w="1309" w:type="dxa"/>
            <w:vMerge w:val="continue"/>
          </w:tcPr>
          <w:p>
            <w:pPr>
              <w:spacing w:line="380" w:lineRule="exact"/>
              <w:ind w:firstLine="420" w:firstLineChars="200"/>
              <w:jc w:val="center"/>
              <w:rPr>
                <w:rFonts w:ascii="宋体" w:hAnsi="宋体" w:cs="宋体"/>
                <w:color w:val="auto"/>
                <w:szCs w:val="21"/>
                <w:highlight w:val="none"/>
              </w:rPr>
            </w:pPr>
          </w:p>
        </w:tc>
        <w:tc>
          <w:tcPr>
            <w:tcW w:w="1923" w:type="dxa"/>
            <w:vAlign w:val="center"/>
          </w:tcPr>
          <w:p>
            <w:pPr>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lang w:eastAsia="zh-CN"/>
              </w:rPr>
              <w:t>后续服务的安排及</w:t>
            </w:r>
            <w:r>
              <w:rPr>
                <w:rFonts w:hint="eastAsia" w:ascii="宋体" w:hAnsi="宋体" w:cs="宋体"/>
                <w:color w:val="auto"/>
                <w:szCs w:val="21"/>
                <w:highlight w:val="none"/>
              </w:rPr>
              <w:t>保证措施（</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c>
          <w:tcPr>
            <w:tcW w:w="4541" w:type="dxa"/>
            <w:vAlign w:val="center"/>
          </w:tcPr>
          <w:p>
            <w:pPr>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无此项不得分，</w:t>
            </w:r>
            <w:r>
              <w:rPr>
                <w:rFonts w:hint="eastAsia" w:ascii="宋体" w:hAnsi="宋体" w:cs="宋体"/>
                <w:color w:val="auto"/>
                <w:szCs w:val="21"/>
                <w:highlight w:val="none"/>
                <w:lang w:eastAsia="zh-CN"/>
              </w:rPr>
              <w:t>后续服务的安排及</w:t>
            </w:r>
            <w:r>
              <w:rPr>
                <w:rFonts w:hint="eastAsia" w:ascii="宋体" w:hAnsi="宋体" w:cs="宋体"/>
                <w:color w:val="auto"/>
                <w:szCs w:val="21"/>
                <w:highlight w:val="none"/>
              </w:rPr>
              <w:t>保证措施是否有效可行，分别得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95" w:type="dxa"/>
            <w:vAlign w:val="center"/>
          </w:tcPr>
          <w:p>
            <w:pPr>
              <w:spacing w:line="380" w:lineRule="exact"/>
              <w:ind w:firstLine="420" w:firstLineChars="200"/>
              <w:jc w:val="center"/>
              <w:rPr>
                <w:rFonts w:ascii="宋体" w:hAnsi="宋体" w:cs="宋体"/>
                <w:color w:val="auto"/>
                <w:szCs w:val="21"/>
                <w:highlight w:val="none"/>
              </w:rPr>
            </w:pPr>
          </w:p>
        </w:tc>
        <w:tc>
          <w:tcPr>
            <w:tcW w:w="1309" w:type="dxa"/>
            <w:vAlign w:val="center"/>
          </w:tcPr>
          <w:p>
            <w:pPr>
              <w:spacing w:line="38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1923"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100</w:t>
            </w:r>
            <w:r>
              <w:rPr>
                <w:rFonts w:hint="eastAsia" w:ascii="宋体" w:hAnsi="宋体" w:cs="宋体"/>
                <w:color w:val="auto"/>
                <w:szCs w:val="21"/>
                <w:highlight w:val="none"/>
              </w:rPr>
              <w:t>分</w:t>
            </w:r>
          </w:p>
        </w:tc>
        <w:tc>
          <w:tcPr>
            <w:tcW w:w="4541" w:type="dxa"/>
            <w:vAlign w:val="center"/>
          </w:tcPr>
          <w:p>
            <w:pPr>
              <w:spacing w:line="380" w:lineRule="exact"/>
              <w:ind w:firstLine="420" w:firstLineChars="200"/>
              <w:jc w:val="left"/>
              <w:rPr>
                <w:rFonts w:ascii="宋体" w:hAnsi="宋体" w:cs="宋体"/>
                <w:color w:val="auto"/>
                <w:szCs w:val="21"/>
                <w:highlight w:val="none"/>
              </w:rPr>
            </w:pPr>
          </w:p>
        </w:tc>
      </w:tr>
    </w:tbl>
    <w:p>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83218982"/>
                            <w:docPartObj>
                              <w:docPartGallery w:val="autotext"/>
                            </w:docPartObj>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6"/>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sdt>
                    <w:sdtPr>
                      <w:id w:val="383218982"/>
                      <w:docPartObj>
                        <w:docPartGallery w:val="autotext"/>
                      </w:docPartObj>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6"/>
                    </w:pPr>
                  </w:p>
                </w:txbxContent>
              </v:textbox>
            </v:shape>
          </w:pict>
        </mc:Fallback>
      </mc:AlternateContent>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ind w:left="340" w:hanging="340"/>
      </w:pPr>
      <w:r>
        <w:rPr>
          <w:rStyle w:val="26"/>
        </w:rPr>
        <w:footnoteRef/>
      </w:r>
      <w:r>
        <w:t xml:space="preserve"> a. “</w:t>
      </w:r>
      <w:r>
        <w:rPr>
          <w:rFonts w:hint="eastAsia"/>
        </w:rPr>
        <w:t>投标人须知前附表</w:t>
      </w:r>
      <w:r>
        <w:t>”</w:t>
      </w:r>
      <w:r>
        <w:rPr>
          <w:rFonts w:hint="eastAsia"/>
        </w:rPr>
        <w:t>用于进一步明确正文中的未尽事宜，由招标人根据招标项目具体特点和实际需要编制的填写，担务必做到与招标文件中其他章节的衔接，并不得与本章正文内容相抵触。</w:t>
      </w:r>
    </w:p>
    <w:p>
      <w:pPr>
        <w:pStyle w:val="17"/>
        <w:ind w:left="340" w:hanging="340"/>
      </w:pPr>
      <w:r>
        <w:t xml:space="preserve">  b.</w:t>
      </w:r>
      <w:r>
        <w:rPr>
          <w:rFonts w:hint="eastAsia"/>
        </w:rPr>
        <w:t>“投标人须知前附表”中的附录表格同属“投标人须知前附表”内容，具有同等效力。</w:t>
      </w:r>
    </w:p>
    <w:p>
      <w:pPr>
        <w:pStyle w:val="17"/>
        <w:ind w:left="340" w:hanging="340"/>
      </w:pPr>
    </w:p>
  </w:footnote>
  <w:footnote w:id="1">
    <w:p>
      <w:pPr>
        <w:pStyle w:val="41"/>
      </w:pPr>
    </w:p>
  </w:footnote>
  <w:footnote w:id="2">
    <w:p>
      <w:pPr>
        <w:pStyle w:val="17"/>
      </w:pPr>
      <w:r>
        <w:rPr>
          <w:rStyle w:val="26"/>
        </w:rPr>
        <w:footnoteRef/>
      </w:r>
      <w:r>
        <w:t xml:space="preserve"> </w:t>
      </w:r>
      <w:r>
        <w:rPr>
          <w:rFonts w:hint="eastAsia"/>
        </w:rPr>
        <w:t>委托期限可写：自本委托书签署之日起至投标有效期满。</w:t>
      </w:r>
    </w:p>
  </w:footnote>
  <w:footnote w:id="3">
    <w:p>
      <w:pPr>
        <w:pStyle w:val="17"/>
        <w:ind w:left="170" w:hanging="170"/>
      </w:pPr>
      <w:r>
        <w:rPr>
          <w:rStyle w:val="26"/>
        </w:rPr>
        <w:footnoteRef/>
      </w:r>
      <w:r>
        <w:rPr>
          <w:rFonts w:hint="eastAsia"/>
        </w:rPr>
        <w:t>《公路工程标准勘察设计招标文件》中按照双信封形式提供了开标记录表，招标人可根据项目具体特点和实际情况进行修改。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5"/>
      <w:numFmt w:val="japaneseCounting"/>
      <w:lvlText w:val="第%1章"/>
      <w:lvlJc w:val="left"/>
      <w:pPr>
        <w:tabs>
          <w:tab w:val="left" w:pos="1920"/>
        </w:tabs>
        <w:ind w:left="1920" w:hanging="1920"/>
      </w:pPr>
    </w:lvl>
    <w:lvl w:ilvl="1" w:tentative="0">
      <w:start w:val="1"/>
      <w:numFmt w:val="japaneseCounting"/>
      <w:lvlText w:val="%2、"/>
      <w:lvlJc w:val="left"/>
      <w:pPr>
        <w:tabs>
          <w:tab w:val="left" w:pos="900"/>
        </w:tabs>
        <w:ind w:left="900" w:hanging="4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FB27784"/>
    <w:multiLevelType w:val="multilevel"/>
    <w:tmpl w:val="2FB277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9785CF9"/>
    <w:multiLevelType w:val="singleLevel"/>
    <w:tmpl w:val="59785CF9"/>
    <w:lvl w:ilvl="0" w:tentative="0">
      <w:start w:val="1"/>
      <w:numFmt w:val="decimal"/>
      <w:suff w:val="space"/>
      <w:lvlText w:val="%1."/>
      <w:lvlJc w:val="left"/>
    </w:lvl>
  </w:abstractNum>
  <w:abstractNum w:abstractNumId="3">
    <w:nsid w:val="62F75FD6"/>
    <w:multiLevelType w:val="multilevel"/>
    <w:tmpl w:val="62F75FD6"/>
    <w:lvl w:ilvl="0" w:tentative="0">
      <w:start w:val="1"/>
      <w:numFmt w:val="japaneseCounting"/>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lvlOverride w:ilvl="0">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YTJiNjMwYTJjN2ViNWY4NTJlYzM4ZDI1NmMyZTgifQ=="/>
  </w:docVars>
  <w:rsids>
    <w:rsidRoot w:val="00237C78"/>
    <w:rsid w:val="00004126"/>
    <w:rsid w:val="00097273"/>
    <w:rsid w:val="000D720F"/>
    <w:rsid w:val="000F36CD"/>
    <w:rsid w:val="001128CC"/>
    <w:rsid w:val="00167812"/>
    <w:rsid w:val="00182485"/>
    <w:rsid w:val="00184B39"/>
    <w:rsid w:val="00237C78"/>
    <w:rsid w:val="002F6B7B"/>
    <w:rsid w:val="00344B72"/>
    <w:rsid w:val="00373902"/>
    <w:rsid w:val="003A4E34"/>
    <w:rsid w:val="00427828"/>
    <w:rsid w:val="005B0338"/>
    <w:rsid w:val="005C2E3F"/>
    <w:rsid w:val="00692FF2"/>
    <w:rsid w:val="0086561E"/>
    <w:rsid w:val="008857C0"/>
    <w:rsid w:val="009861A6"/>
    <w:rsid w:val="009F3492"/>
    <w:rsid w:val="00AB0D5F"/>
    <w:rsid w:val="00DD1BF7"/>
    <w:rsid w:val="00E70CB3"/>
    <w:rsid w:val="00ED61AB"/>
    <w:rsid w:val="00F548D2"/>
    <w:rsid w:val="00F6732D"/>
    <w:rsid w:val="00F901CE"/>
    <w:rsid w:val="00F97CD3"/>
    <w:rsid w:val="00FF592E"/>
    <w:rsid w:val="020C2C86"/>
    <w:rsid w:val="04644EC2"/>
    <w:rsid w:val="055915DD"/>
    <w:rsid w:val="0570262E"/>
    <w:rsid w:val="05887005"/>
    <w:rsid w:val="058B65A1"/>
    <w:rsid w:val="0706670D"/>
    <w:rsid w:val="098F7F23"/>
    <w:rsid w:val="0BF31D56"/>
    <w:rsid w:val="0CEA5C42"/>
    <w:rsid w:val="0D0A37DF"/>
    <w:rsid w:val="0E9027E4"/>
    <w:rsid w:val="0F2F58D3"/>
    <w:rsid w:val="13387D7C"/>
    <w:rsid w:val="15FC55F7"/>
    <w:rsid w:val="170A62A9"/>
    <w:rsid w:val="18A65B2F"/>
    <w:rsid w:val="18EA2E53"/>
    <w:rsid w:val="1A02249C"/>
    <w:rsid w:val="1BF066DC"/>
    <w:rsid w:val="1C115565"/>
    <w:rsid w:val="1C7B7E93"/>
    <w:rsid w:val="1CEA7252"/>
    <w:rsid w:val="1E7C713A"/>
    <w:rsid w:val="1FAC0E04"/>
    <w:rsid w:val="218956A1"/>
    <w:rsid w:val="21B52629"/>
    <w:rsid w:val="220D7251"/>
    <w:rsid w:val="29B54E11"/>
    <w:rsid w:val="2A550FE2"/>
    <w:rsid w:val="2DA95F68"/>
    <w:rsid w:val="301F366D"/>
    <w:rsid w:val="31C82A92"/>
    <w:rsid w:val="33B52879"/>
    <w:rsid w:val="376611C4"/>
    <w:rsid w:val="3838582C"/>
    <w:rsid w:val="3B467CD8"/>
    <w:rsid w:val="3D8B01B9"/>
    <w:rsid w:val="4052539C"/>
    <w:rsid w:val="47CD5197"/>
    <w:rsid w:val="4CDD0CDF"/>
    <w:rsid w:val="51712AF7"/>
    <w:rsid w:val="51F7178E"/>
    <w:rsid w:val="52C83663"/>
    <w:rsid w:val="581A5D3B"/>
    <w:rsid w:val="5A015E2D"/>
    <w:rsid w:val="5CC2508E"/>
    <w:rsid w:val="5CD1185B"/>
    <w:rsid w:val="5D5C6801"/>
    <w:rsid w:val="5DF3287D"/>
    <w:rsid w:val="5DF53EB9"/>
    <w:rsid w:val="5EA846AD"/>
    <w:rsid w:val="611F7B83"/>
    <w:rsid w:val="616A1CBA"/>
    <w:rsid w:val="617E2781"/>
    <w:rsid w:val="63AC02BE"/>
    <w:rsid w:val="64552A2D"/>
    <w:rsid w:val="674A7FB6"/>
    <w:rsid w:val="6828140C"/>
    <w:rsid w:val="6AE85CC0"/>
    <w:rsid w:val="6D4F64CA"/>
    <w:rsid w:val="6D9A3E82"/>
    <w:rsid w:val="6DD129DA"/>
    <w:rsid w:val="6FCF2A35"/>
    <w:rsid w:val="70963A8A"/>
    <w:rsid w:val="71000B1B"/>
    <w:rsid w:val="71983B6B"/>
    <w:rsid w:val="7342500A"/>
    <w:rsid w:val="74EB65AB"/>
    <w:rsid w:val="75204FA8"/>
    <w:rsid w:val="75FE08D3"/>
    <w:rsid w:val="77601CBF"/>
    <w:rsid w:val="7B514392"/>
    <w:rsid w:val="7D146DB4"/>
    <w:rsid w:val="7DA4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uiPriority="99" w:name="page number"/>
    <w:lsdException w:qFormat="1" w:uiPriority="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28"/>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link w:val="35"/>
    <w:semiHidden/>
    <w:unhideWhenUsed/>
    <w:qFormat/>
    <w:uiPriority w:val="0"/>
    <w:pPr>
      <w:ind w:left="360" w:firstLine="540" w:firstLineChars="224"/>
    </w:pPr>
    <w:rPr>
      <w:rFonts w:ascii="宋体" w:hAnsi="宋体"/>
      <w:b/>
      <w:bCs/>
      <w:sz w:val="24"/>
    </w:rPr>
  </w:style>
  <w:style w:type="paragraph" w:styleId="6">
    <w:name w:val="Normal Indent"/>
    <w:basedOn w:val="1"/>
    <w:qFormat/>
    <w:uiPriority w:val="0"/>
    <w:pPr>
      <w:adjustRightInd w:val="0"/>
      <w:ind w:firstLine="420"/>
      <w:jc w:val="left"/>
      <w:textAlignment w:val="baseline"/>
    </w:pPr>
    <w:rPr>
      <w:rFonts w:eastAsia="楷体_GB2312"/>
      <w:sz w:val="24"/>
      <w:szCs w:val="20"/>
    </w:rPr>
  </w:style>
  <w:style w:type="paragraph" w:styleId="7">
    <w:name w:val="Document Map"/>
    <w:basedOn w:val="1"/>
    <w:link w:val="38"/>
    <w:semiHidden/>
    <w:unhideWhenUsed/>
    <w:qFormat/>
    <w:uiPriority w:val="0"/>
    <w:rPr>
      <w:rFonts w:ascii="宋体"/>
      <w:sz w:val="18"/>
      <w:szCs w:val="18"/>
      <w:lang w:val="zh-CN" w:eastAsia="zh-CN"/>
    </w:rPr>
  </w:style>
  <w:style w:type="paragraph" w:styleId="8">
    <w:name w:val="annotation text"/>
    <w:basedOn w:val="1"/>
    <w:link w:val="30"/>
    <w:semiHidden/>
    <w:unhideWhenUsed/>
    <w:qFormat/>
    <w:uiPriority w:val="0"/>
    <w:pPr>
      <w:jc w:val="left"/>
    </w:pPr>
  </w:style>
  <w:style w:type="paragraph" w:styleId="9">
    <w:name w:val="Body Text"/>
    <w:basedOn w:val="1"/>
    <w:link w:val="34"/>
    <w:semiHidden/>
    <w:unhideWhenUsed/>
    <w:qFormat/>
    <w:uiPriority w:val="0"/>
    <w:pPr>
      <w:adjustRightInd w:val="0"/>
      <w:snapToGrid w:val="0"/>
      <w:spacing w:line="312" w:lineRule="auto"/>
      <w:jc w:val="left"/>
    </w:pPr>
    <w:rPr>
      <w:rFonts w:ascii="黑体" w:hAnsi="宋体" w:eastAsia="黑体"/>
      <w:sz w:val="24"/>
    </w:rPr>
  </w:style>
  <w:style w:type="paragraph" w:styleId="10">
    <w:name w:val="Date"/>
    <w:basedOn w:val="1"/>
    <w:next w:val="1"/>
    <w:link w:val="36"/>
    <w:semiHidden/>
    <w:unhideWhenUsed/>
    <w:qFormat/>
    <w:uiPriority w:val="0"/>
  </w:style>
  <w:style w:type="paragraph" w:styleId="11">
    <w:name w:val="Body Text Indent 2"/>
    <w:basedOn w:val="1"/>
    <w:link w:val="37"/>
    <w:semiHidden/>
    <w:unhideWhenUsed/>
    <w:qFormat/>
    <w:uiPriority w:val="0"/>
    <w:pPr>
      <w:spacing w:after="120" w:line="480" w:lineRule="auto"/>
      <w:ind w:left="420" w:leftChars="200"/>
    </w:pPr>
  </w:style>
  <w:style w:type="paragraph" w:styleId="12">
    <w:name w:val="endnote text"/>
    <w:basedOn w:val="1"/>
    <w:link w:val="33"/>
    <w:semiHidden/>
    <w:unhideWhenUsed/>
    <w:qFormat/>
    <w:uiPriority w:val="0"/>
    <w:pPr>
      <w:snapToGrid w:val="0"/>
      <w:jc w:val="left"/>
    </w:pPr>
  </w:style>
  <w:style w:type="paragraph" w:styleId="13">
    <w:name w:val="Balloon Text"/>
    <w:basedOn w:val="1"/>
    <w:link w:val="39"/>
    <w:semiHidden/>
    <w:unhideWhenUsed/>
    <w:qFormat/>
    <w:uiPriority w:val="0"/>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footnote text"/>
    <w:basedOn w:val="1"/>
    <w:link w:val="29"/>
    <w:semiHidden/>
    <w:unhideWhenUsed/>
    <w:qFormat/>
    <w:uiPriority w:val="0"/>
    <w:pPr>
      <w:snapToGrid w:val="0"/>
      <w:jc w:val="left"/>
    </w:pPr>
    <w:rPr>
      <w:sz w:val="18"/>
      <w:szCs w:val="18"/>
    </w:rPr>
  </w:style>
  <w:style w:type="paragraph" w:styleId="18">
    <w:name w:val="toc 2"/>
    <w:basedOn w:val="1"/>
    <w:next w:val="1"/>
    <w:semiHidden/>
    <w:unhideWhenUsed/>
    <w:qFormat/>
    <w:uiPriority w:val="39"/>
    <w:pPr>
      <w:ind w:left="420" w:leftChars="2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ndnote reference"/>
    <w:semiHidden/>
    <w:unhideWhenUsed/>
    <w:qFormat/>
    <w:uiPriority w:val="0"/>
    <w:rPr>
      <w:vertAlign w:val="superscript"/>
    </w:rPr>
  </w:style>
  <w:style w:type="character" w:styleId="23">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4">
    <w:name w:val="Hyperlink"/>
    <w:semiHidden/>
    <w:unhideWhenUsed/>
    <w:qFormat/>
    <w:uiPriority w:val="99"/>
    <w:rPr>
      <w:color w:val="0000FF"/>
      <w:u w:val="single"/>
    </w:rPr>
  </w:style>
  <w:style w:type="character" w:styleId="25">
    <w:name w:val="annotation reference"/>
    <w:semiHidden/>
    <w:unhideWhenUsed/>
    <w:qFormat/>
    <w:uiPriority w:val="0"/>
    <w:rPr>
      <w:sz w:val="21"/>
      <w:szCs w:val="21"/>
    </w:rPr>
  </w:style>
  <w:style w:type="character" w:styleId="26">
    <w:name w:val="footnote reference"/>
    <w:semiHidden/>
    <w:unhideWhenUsed/>
    <w:qFormat/>
    <w:uiPriority w:val="0"/>
    <w:rPr>
      <w:vertAlign w:val="superscript"/>
    </w:rPr>
  </w:style>
  <w:style w:type="character" w:customStyle="1" w:styleId="27">
    <w:name w:val="标题 1 Char"/>
    <w:basedOn w:val="21"/>
    <w:link w:val="4"/>
    <w:qFormat/>
    <w:uiPriority w:val="0"/>
    <w:rPr>
      <w:rFonts w:ascii="Times New Roman" w:hAnsi="Times New Roman" w:eastAsia="宋体" w:cs="Times New Roman"/>
      <w:b/>
      <w:bCs/>
      <w:kern w:val="44"/>
      <w:sz w:val="44"/>
      <w:szCs w:val="44"/>
    </w:rPr>
  </w:style>
  <w:style w:type="character" w:customStyle="1" w:styleId="28">
    <w:name w:val="标题 2 Char"/>
    <w:basedOn w:val="21"/>
    <w:link w:val="5"/>
    <w:qFormat/>
    <w:uiPriority w:val="0"/>
    <w:rPr>
      <w:rFonts w:ascii="Arial" w:hAnsi="Arial" w:eastAsia="黑体" w:cs="Times New Roman"/>
      <w:b/>
      <w:bCs/>
      <w:sz w:val="32"/>
      <w:szCs w:val="32"/>
    </w:rPr>
  </w:style>
  <w:style w:type="character" w:customStyle="1" w:styleId="29">
    <w:name w:val="脚注文本 Char"/>
    <w:basedOn w:val="21"/>
    <w:link w:val="17"/>
    <w:semiHidden/>
    <w:qFormat/>
    <w:uiPriority w:val="0"/>
    <w:rPr>
      <w:rFonts w:ascii="Times New Roman" w:hAnsi="Times New Roman" w:eastAsia="宋体" w:cs="Times New Roman"/>
      <w:sz w:val="18"/>
      <w:szCs w:val="18"/>
    </w:rPr>
  </w:style>
  <w:style w:type="character" w:customStyle="1" w:styleId="30">
    <w:name w:val="批注文字 Char"/>
    <w:basedOn w:val="21"/>
    <w:link w:val="8"/>
    <w:semiHidden/>
    <w:qFormat/>
    <w:uiPriority w:val="0"/>
    <w:rPr>
      <w:rFonts w:ascii="Times New Roman" w:hAnsi="Times New Roman" w:eastAsia="宋体" w:cs="Times New Roman"/>
      <w:szCs w:val="24"/>
    </w:rPr>
  </w:style>
  <w:style w:type="character" w:customStyle="1" w:styleId="31">
    <w:name w:val="页眉 Char"/>
    <w:basedOn w:val="21"/>
    <w:link w:val="15"/>
    <w:qFormat/>
    <w:uiPriority w:val="0"/>
    <w:rPr>
      <w:rFonts w:ascii="Times New Roman" w:hAnsi="Times New Roman" w:eastAsia="宋体" w:cs="Times New Roman"/>
      <w:sz w:val="18"/>
      <w:szCs w:val="18"/>
    </w:rPr>
  </w:style>
  <w:style w:type="character" w:customStyle="1" w:styleId="32">
    <w:name w:val="页脚 Char"/>
    <w:basedOn w:val="21"/>
    <w:link w:val="14"/>
    <w:qFormat/>
    <w:uiPriority w:val="99"/>
    <w:rPr>
      <w:rFonts w:ascii="Times New Roman" w:hAnsi="Times New Roman" w:eastAsia="宋体" w:cs="Times New Roman"/>
      <w:sz w:val="18"/>
      <w:szCs w:val="18"/>
    </w:rPr>
  </w:style>
  <w:style w:type="character" w:customStyle="1" w:styleId="33">
    <w:name w:val="尾注文本 Char"/>
    <w:basedOn w:val="21"/>
    <w:link w:val="12"/>
    <w:semiHidden/>
    <w:qFormat/>
    <w:uiPriority w:val="0"/>
    <w:rPr>
      <w:rFonts w:ascii="Times New Roman" w:hAnsi="Times New Roman" w:eastAsia="宋体" w:cs="Times New Roman"/>
      <w:szCs w:val="24"/>
    </w:rPr>
  </w:style>
  <w:style w:type="character" w:customStyle="1" w:styleId="34">
    <w:name w:val="正文文本 Char"/>
    <w:basedOn w:val="21"/>
    <w:link w:val="9"/>
    <w:semiHidden/>
    <w:qFormat/>
    <w:uiPriority w:val="0"/>
    <w:rPr>
      <w:rFonts w:ascii="黑体" w:hAnsi="宋体" w:eastAsia="黑体" w:cs="Times New Roman"/>
      <w:sz w:val="24"/>
      <w:szCs w:val="24"/>
    </w:rPr>
  </w:style>
  <w:style w:type="character" w:customStyle="1" w:styleId="35">
    <w:name w:val="正文文本缩进 Char"/>
    <w:basedOn w:val="21"/>
    <w:link w:val="3"/>
    <w:semiHidden/>
    <w:qFormat/>
    <w:uiPriority w:val="0"/>
    <w:rPr>
      <w:rFonts w:ascii="宋体" w:hAnsi="宋体" w:eastAsia="宋体" w:cs="Times New Roman"/>
      <w:b/>
      <w:bCs/>
      <w:sz w:val="24"/>
      <w:szCs w:val="24"/>
    </w:rPr>
  </w:style>
  <w:style w:type="character" w:customStyle="1" w:styleId="36">
    <w:name w:val="日期 Char"/>
    <w:basedOn w:val="21"/>
    <w:link w:val="10"/>
    <w:semiHidden/>
    <w:qFormat/>
    <w:uiPriority w:val="0"/>
    <w:rPr>
      <w:rFonts w:ascii="Times New Roman" w:hAnsi="Times New Roman" w:eastAsia="宋体" w:cs="Times New Roman"/>
      <w:szCs w:val="24"/>
    </w:rPr>
  </w:style>
  <w:style w:type="character" w:customStyle="1" w:styleId="37">
    <w:name w:val="正文文本缩进 2 Char"/>
    <w:basedOn w:val="21"/>
    <w:link w:val="11"/>
    <w:semiHidden/>
    <w:qFormat/>
    <w:uiPriority w:val="0"/>
    <w:rPr>
      <w:rFonts w:ascii="Times New Roman" w:hAnsi="Times New Roman" w:eastAsia="宋体" w:cs="Times New Roman"/>
      <w:szCs w:val="24"/>
    </w:rPr>
  </w:style>
  <w:style w:type="character" w:customStyle="1" w:styleId="38">
    <w:name w:val="文档结构图 Char"/>
    <w:basedOn w:val="21"/>
    <w:link w:val="7"/>
    <w:semiHidden/>
    <w:qFormat/>
    <w:uiPriority w:val="0"/>
    <w:rPr>
      <w:rFonts w:ascii="宋体" w:hAnsi="Times New Roman" w:eastAsia="宋体" w:cs="Times New Roman"/>
      <w:sz w:val="18"/>
      <w:szCs w:val="18"/>
      <w:lang w:val="zh-CN" w:eastAsia="zh-CN"/>
    </w:rPr>
  </w:style>
  <w:style w:type="character" w:customStyle="1" w:styleId="39">
    <w:name w:val="批注框文本 Char"/>
    <w:basedOn w:val="21"/>
    <w:link w:val="13"/>
    <w:semiHidden/>
    <w:qFormat/>
    <w:uiPriority w:val="0"/>
    <w:rPr>
      <w:rFonts w:ascii="Times New Roman" w:hAnsi="Times New Roman" w:eastAsia="宋体" w:cs="Times New Roman"/>
      <w:sz w:val="18"/>
      <w:szCs w:val="18"/>
    </w:rPr>
  </w:style>
  <w:style w:type="character" w:customStyle="1" w:styleId="40">
    <w:name w:val="无间隔 Char"/>
    <w:link w:val="41"/>
    <w:qFormat/>
    <w:locked/>
    <w:uiPriority w:val="0"/>
    <w:rPr>
      <w:rFonts w:ascii="Calibri" w:hAnsi="Calibri"/>
      <w:sz w:val="22"/>
    </w:rPr>
  </w:style>
  <w:style w:type="paragraph" w:styleId="41">
    <w:name w:val="No Spacing"/>
    <w:link w:val="40"/>
    <w:qFormat/>
    <w:uiPriority w:val="0"/>
    <w:rPr>
      <w:rFonts w:ascii="Calibri" w:hAnsi="Calibri" w:eastAsiaTheme="minorEastAsia" w:cstheme="minorBidi"/>
      <w:kern w:val="2"/>
      <w:sz w:val="22"/>
      <w:szCs w:val="22"/>
      <w:lang w:val="en-US" w:eastAsia="zh-CN" w:bidi="ar-SA"/>
    </w:rPr>
  </w:style>
  <w:style w:type="paragraph" w:customStyle="1" w:styleId="42">
    <w:name w:val="样式1"/>
    <w:basedOn w:val="15"/>
    <w:qFormat/>
    <w:uiPriority w:val="0"/>
    <w:pPr>
      <w:pBdr>
        <w:bottom w:val="single" w:color="auto" w:sz="4" w:space="1"/>
      </w:pBdr>
      <w:ind w:right="315"/>
      <w:jc w:val="right"/>
    </w:pPr>
    <w:rPr>
      <w:rFonts w:eastAsia="黑体"/>
      <w:sz w:val="21"/>
    </w:rPr>
  </w:style>
  <w:style w:type="paragraph" w:customStyle="1" w:styleId="43">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5">
    <w:name w:val="Char Char Char Char Char Char Char Char"/>
    <w:basedOn w:val="1"/>
    <w:qFormat/>
    <w:uiPriority w:val="0"/>
  </w:style>
  <w:style w:type="paragraph" w:customStyle="1" w:styleId="46">
    <w:name w:val="样式2"/>
    <w:basedOn w:val="14"/>
    <w:qFormat/>
    <w:uiPriority w:val="0"/>
    <w:pPr>
      <w:pBdr>
        <w:top w:val="single" w:color="auto" w:sz="4" w:space="1"/>
      </w:pBdr>
    </w:pPr>
  </w:style>
  <w:style w:type="paragraph" w:customStyle="1" w:styleId="47">
    <w:name w:val="表中"/>
    <w:basedOn w:val="1"/>
    <w:qFormat/>
    <w:uiPriority w:val="0"/>
    <w:pPr>
      <w:adjustRightInd w:val="0"/>
      <w:spacing w:line="360" w:lineRule="atLeast"/>
      <w:jc w:val="center"/>
    </w:pPr>
    <w:rPr>
      <w:kern w:val="0"/>
      <w:szCs w:val="20"/>
    </w:rPr>
  </w:style>
  <w:style w:type="paragraph" w:customStyle="1" w:styleId="48">
    <w:name w:val="样式3"/>
    <w:basedOn w:val="46"/>
    <w:qFormat/>
    <w:uiPriority w:val="0"/>
    <w:pPr>
      <w:pBdr>
        <w:top w:val="double" w:color="auto" w:sz="4" w:space="1"/>
      </w:pBdr>
      <w:tabs>
        <w:tab w:val="clear" w:pos="4153"/>
        <w:tab w:val="clear" w:pos="8306"/>
      </w:tabs>
    </w:pPr>
  </w:style>
  <w:style w:type="character" w:customStyle="1" w:styleId="49">
    <w:name w:val="页脚 Char1"/>
    <w:basedOn w:val="21"/>
    <w:semiHidden/>
    <w:qFormat/>
    <w:uiPriority w:val="99"/>
    <w:rPr>
      <w:kern w:val="2"/>
      <w:sz w:val="18"/>
      <w:szCs w:val="18"/>
    </w:rPr>
  </w:style>
  <w:style w:type="character" w:customStyle="1" w:styleId="50">
    <w:name w:val="页眉 Char1"/>
    <w:basedOn w:val="21"/>
    <w:semiHidden/>
    <w:qFormat/>
    <w:uiPriority w:val="99"/>
    <w:rPr>
      <w:kern w:val="2"/>
      <w:sz w:val="18"/>
      <w:szCs w:val="18"/>
    </w:rPr>
  </w:style>
  <w:style w:type="character" w:customStyle="1" w:styleId="51">
    <w:name w:val="尾注文本 Char1"/>
    <w:basedOn w:val="21"/>
    <w:semiHidden/>
    <w:qFormat/>
    <w:uiPriority w:val="99"/>
    <w:rPr>
      <w:kern w:val="2"/>
      <w:sz w:val="21"/>
      <w:szCs w:val="24"/>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FD73B-2361-4E52-B35F-A2325081A59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26</Pages>
  <Words>5389</Words>
  <Characters>5708</Characters>
  <Lines>49</Lines>
  <Paragraphs>13</Paragraphs>
  <TotalTime>68</TotalTime>
  <ScaleCrop>false</ScaleCrop>
  <LinksUpToDate>false</LinksUpToDate>
  <CharactersWithSpaces>7091</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2017-01-06T02:48:00Z</dcterms:created>
  <dc:creator>dreamsummit</dc:creator>
  <cp:lastModifiedBy>刘镇洋</cp:lastModifiedBy>
  <cp:lastPrinted>2024-05-15T09:14:00Z</cp:lastPrinted>
  <dcterms:modified xsi:type="dcterms:W3CDTF">2024-09-30T09:31:06Z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F61133BB0227458695FE4D1B98ED80E8_13</vt:lpwstr>
  </property>
</Properties>
</file>